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105C" w:rsidRPr="00F35796" w:rsidRDefault="00AF3E60" w:rsidP="0014105C">
      <w:pPr>
        <w:jc w:val="center"/>
        <w:rPr>
          <w:rFonts w:ascii="Times New Roman" w:hAnsi="Times New Roman"/>
          <w:sz w:val="28"/>
          <w:szCs w:val="28"/>
        </w:rPr>
      </w:pPr>
      <w:r>
        <w:rPr>
          <w:rFonts w:ascii="Times New Roman" w:hAnsi="Times New Roman"/>
          <w:sz w:val="28"/>
          <w:szCs w:val="28"/>
        </w:rPr>
        <w:t xml:space="preserve">Report: </w:t>
      </w:r>
      <w:r w:rsidR="0014105C" w:rsidRPr="00F35796">
        <w:rPr>
          <w:rFonts w:ascii="Times New Roman" w:hAnsi="Times New Roman"/>
          <w:sz w:val="28"/>
          <w:szCs w:val="28"/>
        </w:rPr>
        <w:t>Soil biota</w:t>
      </w:r>
      <w:r w:rsidR="0014105C">
        <w:rPr>
          <w:rFonts w:ascii="Times New Roman" w:hAnsi="Times New Roman"/>
          <w:sz w:val="28"/>
          <w:szCs w:val="28"/>
        </w:rPr>
        <w:t xml:space="preserve"> </w:t>
      </w:r>
      <w:bookmarkStart w:id="0" w:name="_GoBack"/>
      <w:bookmarkEnd w:id="0"/>
      <w:r w:rsidR="0014105C" w:rsidRPr="00F35796">
        <w:rPr>
          <w:rFonts w:ascii="Times New Roman" w:hAnsi="Times New Roman"/>
          <w:sz w:val="28"/>
          <w:szCs w:val="28"/>
        </w:rPr>
        <w:t>in abandoned agricultural fields limits restoration of native forbs in southern California</w:t>
      </w:r>
    </w:p>
    <w:p w:rsidR="0014105C" w:rsidRDefault="0014105C" w:rsidP="0014105C">
      <w:pPr>
        <w:pStyle w:val="NoSpacing"/>
        <w:jc w:val="center"/>
        <w:rPr>
          <w:b/>
        </w:rPr>
      </w:pPr>
    </w:p>
    <w:p w:rsidR="0014105C" w:rsidRDefault="0014105C" w:rsidP="0014105C">
      <w:pPr>
        <w:pStyle w:val="NoSpacing"/>
        <w:jc w:val="center"/>
      </w:pPr>
      <w:r>
        <w:t>Edith B. Allen and Bridget E. Hilbig</w:t>
      </w:r>
    </w:p>
    <w:p w:rsidR="0014105C" w:rsidRDefault="0014105C" w:rsidP="0014105C">
      <w:pPr>
        <w:pStyle w:val="NoSpacing"/>
        <w:jc w:val="center"/>
      </w:pPr>
      <w:r>
        <w:t>Department of Botany and Plant Sciences</w:t>
      </w:r>
    </w:p>
    <w:p w:rsidR="0014105C" w:rsidRDefault="0014105C" w:rsidP="0014105C">
      <w:pPr>
        <w:pStyle w:val="NoSpacing"/>
        <w:jc w:val="center"/>
      </w:pPr>
      <w:r>
        <w:t>University of California Riverside, CA 92521-0124</w:t>
      </w:r>
    </w:p>
    <w:p w:rsidR="00092E6B" w:rsidRDefault="00092E6B">
      <w:pPr>
        <w:rPr>
          <w:rFonts w:ascii="Times New Roman" w:hAnsi="Times New Roman" w:cs="Times New Roman"/>
          <w:b/>
          <w:sz w:val="24"/>
          <w:szCs w:val="24"/>
        </w:rPr>
      </w:pPr>
    </w:p>
    <w:p w:rsidR="00476927" w:rsidRPr="00092E6B" w:rsidRDefault="00092E6B">
      <w:pPr>
        <w:rPr>
          <w:rFonts w:ascii="Times New Roman" w:hAnsi="Times New Roman" w:cs="Times New Roman"/>
          <w:b/>
          <w:sz w:val="24"/>
          <w:szCs w:val="24"/>
        </w:rPr>
      </w:pPr>
      <w:r w:rsidRPr="00092E6B">
        <w:rPr>
          <w:rFonts w:ascii="Times New Roman" w:hAnsi="Times New Roman" w:cs="Times New Roman"/>
          <w:b/>
          <w:sz w:val="24"/>
          <w:szCs w:val="24"/>
        </w:rPr>
        <w:t>Summary</w:t>
      </w:r>
    </w:p>
    <w:p w:rsidR="00104602" w:rsidRDefault="00092E6B" w:rsidP="00104602">
      <w:pPr>
        <w:pStyle w:val="NoSpacing"/>
        <w:ind w:firstLine="720"/>
      </w:pPr>
      <w:r>
        <w:t xml:space="preserve">Biotic and </w:t>
      </w:r>
      <w:r w:rsidR="00274BA9">
        <w:t>abiotic constraints on the re-establishment of native plant communities in old fields</w:t>
      </w:r>
      <w:r>
        <w:t xml:space="preserve"> or abandoned agriculture may be due to strong soil legacy effects.  </w:t>
      </w:r>
      <w:r w:rsidRPr="007C6F28">
        <w:t>Agricultural practices such as tilling, fertilization, and monocultures all contribute to soil degradation.</w:t>
      </w:r>
      <w:r>
        <w:t xml:space="preserve">  Little is known about how soil-borne pathogen legacies affect the re-establishment of native plant species during restoration. </w:t>
      </w:r>
      <w:r w:rsidR="00104602">
        <w:t xml:space="preserve">Previous </w:t>
      </w:r>
      <w:r w:rsidR="00104602">
        <w:t>experiments</w:t>
      </w:r>
      <w:r w:rsidR="00104602">
        <w:t xml:space="preserve"> revealed oomycete hyphae infecting the roots of native forb species</w:t>
      </w:r>
      <w:r w:rsidR="00104602">
        <w:t xml:space="preserve"> (Hilbig and Allen 2015)</w:t>
      </w:r>
      <w:r w:rsidR="00104602">
        <w:t>.</w:t>
      </w:r>
      <w:r w:rsidR="00104602">
        <w:t xml:space="preserve"> </w:t>
      </w:r>
      <w:proofErr w:type="spellStart"/>
      <w:r w:rsidR="00104602" w:rsidRPr="001E1087">
        <w:rPr>
          <w:i/>
        </w:rPr>
        <w:t>Peronosporales</w:t>
      </w:r>
      <w:proofErr w:type="spellEnd"/>
      <w:r w:rsidR="00104602">
        <w:t xml:space="preserve"> contains oomycete pathogens that are the cause of foliar blight, such as grape </w:t>
      </w:r>
      <w:proofErr w:type="spellStart"/>
      <w:proofErr w:type="gramStart"/>
      <w:r w:rsidR="00104602">
        <w:t>downey</w:t>
      </w:r>
      <w:proofErr w:type="spellEnd"/>
      <w:proofErr w:type="gramEnd"/>
      <w:r w:rsidR="00104602">
        <w:t xml:space="preserve"> mildew, but also contains soil borne pathogens of the genera </w:t>
      </w:r>
      <w:proofErr w:type="spellStart"/>
      <w:r w:rsidR="00104602">
        <w:rPr>
          <w:i/>
        </w:rPr>
        <w:t>Phytophthora</w:t>
      </w:r>
      <w:proofErr w:type="spellEnd"/>
      <w:r w:rsidR="00104602">
        <w:rPr>
          <w:i/>
        </w:rPr>
        <w:t xml:space="preserve"> </w:t>
      </w:r>
      <w:r w:rsidR="00104602">
        <w:t xml:space="preserve">and </w:t>
      </w:r>
      <w:proofErr w:type="spellStart"/>
      <w:r w:rsidR="00104602">
        <w:rPr>
          <w:i/>
        </w:rPr>
        <w:t>Pythium</w:t>
      </w:r>
      <w:proofErr w:type="spellEnd"/>
      <w:r w:rsidR="00104602">
        <w:t xml:space="preserve"> that are common agricultural pests. </w:t>
      </w:r>
    </w:p>
    <w:p w:rsidR="00274BA9" w:rsidRDefault="00092E6B" w:rsidP="00104602">
      <w:pPr>
        <w:pStyle w:val="NoSpacing"/>
        <w:ind w:firstLine="720"/>
      </w:pPr>
      <w:r>
        <w:t>We examined the effects of a fungicide (</w:t>
      </w:r>
      <w:proofErr w:type="spellStart"/>
      <w:r>
        <w:t>fludioxonil</w:t>
      </w:r>
      <w:proofErr w:type="spellEnd"/>
      <w:r>
        <w:t xml:space="preserve">) and an </w:t>
      </w:r>
      <w:proofErr w:type="spellStart"/>
      <w:r>
        <w:t>oomycetecide</w:t>
      </w:r>
      <w:proofErr w:type="spellEnd"/>
      <w:r w:rsidRPr="00587A06">
        <w:t xml:space="preserve"> </w:t>
      </w:r>
      <w:r>
        <w:t>(</w:t>
      </w:r>
      <w:proofErr w:type="spellStart"/>
      <w:r w:rsidRPr="00587A06">
        <w:t>metalaxyl</w:t>
      </w:r>
      <w:proofErr w:type="spellEnd"/>
      <w:r>
        <w:t>)</w:t>
      </w:r>
      <w:r w:rsidRPr="00587A06">
        <w:t xml:space="preserve"> </w:t>
      </w:r>
      <w:r>
        <w:t>on the growth of the invasive annual grass</w:t>
      </w:r>
      <w:r w:rsidRPr="00587A06">
        <w:t xml:space="preserve"> </w:t>
      </w:r>
      <w:r w:rsidRPr="00587A06">
        <w:rPr>
          <w:i/>
        </w:rPr>
        <w:t>Bromus diandrus</w:t>
      </w:r>
      <w:r w:rsidRPr="00587A06">
        <w:t xml:space="preserve"> and associated native</w:t>
      </w:r>
      <w:r>
        <w:t xml:space="preserve"> forbs </w:t>
      </w:r>
      <w:r w:rsidRPr="00092E6B">
        <w:rPr>
          <w:i/>
        </w:rPr>
        <w:t xml:space="preserve">Amsinckia </w:t>
      </w:r>
      <w:proofErr w:type="spellStart"/>
      <w:r w:rsidRPr="00092E6B">
        <w:rPr>
          <w:i/>
        </w:rPr>
        <w:t>menziesii</w:t>
      </w:r>
      <w:proofErr w:type="spellEnd"/>
      <w:r>
        <w:t xml:space="preserve">, </w:t>
      </w:r>
      <w:proofErr w:type="spellStart"/>
      <w:r w:rsidRPr="00092E6B">
        <w:rPr>
          <w:i/>
        </w:rPr>
        <w:t>Layia</w:t>
      </w:r>
      <w:proofErr w:type="spellEnd"/>
      <w:r w:rsidRPr="00092E6B">
        <w:rPr>
          <w:i/>
        </w:rPr>
        <w:t xml:space="preserve"> </w:t>
      </w:r>
      <w:proofErr w:type="spellStart"/>
      <w:r w:rsidRPr="00092E6B">
        <w:rPr>
          <w:i/>
        </w:rPr>
        <w:t>platyglossa</w:t>
      </w:r>
      <w:proofErr w:type="spellEnd"/>
      <w:r>
        <w:t xml:space="preserve">, and </w:t>
      </w:r>
      <w:proofErr w:type="spellStart"/>
      <w:r w:rsidRPr="00092E6B">
        <w:rPr>
          <w:i/>
        </w:rPr>
        <w:t>Lasthenia</w:t>
      </w:r>
      <w:proofErr w:type="spellEnd"/>
      <w:r w:rsidRPr="00092E6B">
        <w:rPr>
          <w:i/>
        </w:rPr>
        <w:t xml:space="preserve"> </w:t>
      </w:r>
      <w:proofErr w:type="spellStart"/>
      <w:r w:rsidRPr="00092E6B">
        <w:rPr>
          <w:i/>
        </w:rPr>
        <w:t>californica</w:t>
      </w:r>
      <w:proofErr w:type="spellEnd"/>
      <w:r>
        <w:t xml:space="preserve"> growing in mixture</w:t>
      </w:r>
      <w:r w:rsidRPr="00587A06">
        <w:t>.</w:t>
      </w:r>
      <w:r w:rsidR="00314226">
        <w:t xml:space="preserve"> Due to exceptional drought in California in 2014-15 growing season</w:t>
      </w:r>
      <w:r w:rsidR="00102685">
        <w:t>,</w:t>
      </w:r>
      <w:r w:rsidR="00314226">
        <w:t xml:space="preserve"> </w:t>
      </w:r>
      <w:r w:rsidR="00102685">
        <w:t xml:space="preserve">native coastal sage scrub forb species and </w:t>
      </w:r>
      <w:r w:rsidR="00102685">
        <w:rPr>
          <w:i/>
        </w:rPr>
        <w:t>Bromus diandrus</w:t>
      </w:r>
      <w:r w:rsidR="00102685">
        <w:t xml:space="preserve"> were seeded in 4 gallon </w:t>
      </w:r>
      <w:proofErr w:type="spellStart"/>
      <w:r w:rsidR="00102685">
        <w:t>mesocosms</w:t>
      </w:r>
      <w:proofErr w:type="spellEnd"/>
      <w:r w:rsidR="00102685">
        <w:t xml:space="preserve"> (15.25 x 11.5 x 7.25 in.)</w:t>
      </w:r>
      <w:r w:rsidR="00102685">
        <w:t xml:space="preserve"> in</w:t>
      </w:r>
      <w:r w:rsidR="00102685">
        <w:t xml:space="preserve"> controlled greenhouse </w:t>
      </w:r>
      <w:r w:rsidR="00102685">
        <w:t xml:space="preserve">conditions. </w:t>
      </w:r>
      <w:r w:rsidR="009A5201">
        <w:t>Plants were</w:t>
      </w:r>
      <w:r w:rsidR="009A5201">
        <w:t xml:space="preserve"> grown under 4 different soil conditions</w:t>
      </w:r>
      <w:r w:rsidR="009A5201">
        <w:t xml:space="preserve"> including sterile, control (contains all soil biota), </w:t>
      </w:r>
      <w:proofErr w:type="spellStart"/>
      <w:r w:rsidR="009A5201">
        <w:t>m</w:t>
      </w:r>
      <w:r w:rsidR="009A5201">
        <w:t>etalaxyl</w:t>
      </w:r>
      <w:proofErr w:type="spellEnd"/>
      <w:r w:rsidR="009A5201">
        <w:t xml:space="preserve"> soils</w:t>
      </w:r>
      <w:r w:rsidR="009A5201">
        <w:t xml:space="preserve">, and </w:t>
      </w:r>
      <w:proofErr w:type="spellStart"/>
      <w:r w:rsidR="009A5201">
        <w:t>f</w:t>
      </w:r>
      <w:r w:rsidR="009A5201">
        <w:t>ludioxonil</w:t>
      </w:r>
      <w:proofErr w:type="spellEnd"/>
      <w:r w:rsidR="009A5201">
        <w:t xml:space="preserve"> soils.</w:t>
      </w:r>
      <w:r w:rsidR="009A5201">
        <w:t xml:space="preserve"> </w:t>
      </w:r>
      <w:r w:rsidR="00102685">
        <w:t>S</w:t>
      </w:r>
      <w:r w:rsidR="00102685">
        <w:t xml:space="preserve">eeds of the five native forbs and </w:t>
      </w:r>
      <w:r w:rsidR="00102685">
        <w:rPr>
          <w:i/>
        </w:rPr>
        <w:t>Bromus diandrus</w:t>
      </w:r>
      <w:r w:rsidR="00102685">
        <w:t xml:space="preserve"> were added at a density of 6 viable seeds per species per </w:t>
      </w:r>
      <w:proofErr w:type="spellStart"/>
      <w:r w:rsidR="00102685">
        <w:t>mesocosm</w:t>
      </w:r>
      <w:proofErr w:type="spellEnd"/>
      <w:r w:rsidR="00102685">
        <w:t xml:space="preserve">. </w:t>
      </w:r>
      <w:proofErr w:type="spellStart"/>
      <w:r w:rsidR="00102685">
        <w:t>Mesocosms</w:t>
      </w:r>
      <w:proofErr w:type="spellEnd"/>
      <w:r w:rsidR="00102685">
        <w:t xml:space="preserve"> contained a constant density of 24 plants across all treatments. Plants were harvested after five</w:t>
      </w:r>
      <w:r w:rsidR="00102685" w:rsidRPr="00FE29EF">
        <w:t xml:space="preserve"> w</w:t>
      </w:r>
      <w:r w:rsidR="00102685">
        <w:t xml:space="preserve">eeks </w:t>
      </w:r>
      <w:r w:rsidR="00102685" w:rsidRPr="00FE29EF">
        <w:t xml:space="preserve">for aboveground biomass and root biomass. Biomass was determined after drying at 60 ̊C for 48 hours. </w:t>
      </w:r>
      <w:r w:rsidRPr="007C6F28">
        <w:t xml:space="preserve">  </w:t>
      </w:r>
      <w:r>
        <w:t xml:space="preserve"> </w:t>
      </w:r>
    </w:p>
    <w:p w:rsidR="00274BA9" w:rsidRDefault="00274BA9" w:rsidP="006037CB">
      <w:pPr>
        <w:spacing w:line="240" w:lineRule="auto"/>
        <w:rPr>
          <w:rFonts w:ascii="Times New Roman" w:hAnsi="Times New Roman" w:cs="Times New Roman"/>
          <w:sz w:val="24"/>
          <w:szCs w:val="24"/>
        </w:rPr>
      </w:pPr>
    </w:p>
    <w:p w:rsidR="000C4417" w:rsidRPr="000C4417" w:rsidRDefault="000C4417" w:rsidP="006037CB">
      <w:pPr>
        <w:spacing w:line="240" w:lineRule="auto"/>
        <w:rPr>
          <w:rFonts w:ascii="Times New Roman" w:hAnsi="Times New Roman" w:cs="Times New Roman"/>
          <w:b/>
          <w:sz w:val="24"/>
          <w:szCs w:val="24"/>
        </w:rPr>
      </w:pPr>
      <w:r w:rsidRPr="000C4417">
        <w:rPr>
          <w:rFonts w:ascii="Times New Roman" w:hAnsi="Times New Roman" w:cs="Times New Roman"/>
          <w:b/>
          <w:sz w:val="24"/>
          <w:szCs w:val="24"/>
        </w:rPr>
        <w:t>Results</w:t>
      </w:r>
    </w:p>
    <w:p w:rsidR="00104602" w:rsidRPr="00E53114" w:rsidRDefault="000C4417" w:rsidP="003E70F4">
      <w:pPr>
        <w:spacing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The application of </w:t>
      </w:r>
      <w:proofErr w:type="spellStart"/>
      <w:r>
        <w:rPr>
          <w:rFonts w:ascii="Times New Roman" w:hAnsi="Times New Roman" w:cs="Times New Roman"/>
          <w:sz w:val="24"/>
          <w:szCs w:val="24"/>
        </w:rPr>
        <w:t>Fludioxonil</w:t>
      </w:r>
      <w:proofErr w:type="spellEnd"/>
      <w:r>
        <w:rPr>
          <w:rFonts w:ascii="Times New Roman" w:hAnsi="Times New Roman" w:cs="Times New Roman"/>
          <w:sz w:val="24"/>
          <w:szCs w:val="24"/>
        </w:rPr>
        <w:t xml:space="preserve"> increased aboveground biomass</w:t>
      </w:r>
      <w:r w:rsidR="00D56752">
        <w:rPr>
          <w:rFonts w:ascii="Times New Roman" w:hAnsi="Times New Roman" w:cs="Times New Roman"/>
          <w:sz w:val="24"/>
          <w:szCs w:val="24"/>
        </w:rPr>
        <w:t xml:space="preserve"> of the native forb</w:t>
      </w:r>
      <w:r>
        <w:rPr>
          <w:rFonts w:ascii="Times New Roman" w:hAnsi="Times New Roman" w:cs="Times New Roman"/>
          <w:sz w:val="24"/>
          <w:szCs w:val="24"/>
        </w:rPr>
        <w:t xml:space="preserve"> </w:t>
      </w:r>
      <w:proofErr w:type="spellStart"/>
      <w:r w:rsidRPr="000C4417">
        <w:rPr>
          <w:rFonts w:ascii="Times New Roman" w:hAnsi="Times New Roman" w:cs="Times New Roman"/>
          <w:i/>
          <w:sz w:val="24"/>
          <w:szCs w:val="24"/>
        </w:rPr>
        <w:t>Layia</w:t>
      </w:r>
      <w:proofErr w:type="spellEnd"/>
      <w:r w:rsidR="00D56752">
        <w:rPr>
          <w:rFonts w:ascii="Times New Roman" w:hAnsi="Times New Roman" w:cs="Times New Roman"/>
          <w:i/>
          <w:sz w:val="24"/>
          <w:szCs w:val="24"/>
        </w:rPr>
        <w:t xml:space="preserve"> </w:t>
      </w:r>
      <w:proofErr w:type="spellStart"/>
      <w:r w:rsidR="00D56752">
        <w:rPr>
          <w:rFonts w:ascii="Times New Roman" w:hAnsi="Times New Roman" w:cs="Times New Roman"/>
          <w:i/>
          <w:sz w:val="24"/>
          <w:szCs w:val="24"/>
        </w:rPr>
        <w:t>platyglossa</w:t>
      </w:r>
      <w:proofErr w:type="spellEnd"/>
      <w:r w:rsidR="00D56752">
        <w:rPr>
          <w:rFonts w:ascii="Times New Roman" w:hAnsi="Times New Roman" w:cs="Times New Roman"/>
          <w:i/>
          <w:sz w:val="24"/>
          <w:szCs w:val="24"/>
        </w:rPr>
        <w:t xml:space="preserve"> </w:t>
      </w:r>
      <w:r w:rsidR="00D56752">
        <w:rPr>
          <w:rFonts w:ascii="Times New Roman" w:hAnsi="Times New Roman" w:cs="Times New Roman"/>
          <w:sz w:val="24"/>
          <w:szCs w:val="24"/>
        </w:rPr>
        <w:t>(P=0.005</w:t>
      </w:r>
      <w:r w:rsidR="00102685">
        <w:rPr>
          <w:rFonts w:ascii="Times New Roman" w:hAnsi="Times New Roman" w:cs="Times New Roman"/>
          <w:sz w:val="24"/>
          <w:szCs w:val="24"/>
        </w:rPr>
        <w:t>, Fig 1</w:t>
      </w:r>
      <w:r w:rsidR="00D56752">
        <w:rPr>
          <w:rFonts w:ascii="Times New Roman" w:hAnsi="Times New Roman" w:cs="Times New Roman"/>
          <w:sz w:val="24"/>
          <w:szCs w:val="24"/>
        </w:rPr>
        <w:t>)</w:t>
      </w:r>
      <w:r>
        <w:rPr>
          <w:rFonts w:ascii="Times New Roman" w:hAnsi="Times New Roman" w:cs="Times New Roman"/>
          <w:sz w:val="24"/>
          <w:szCs w:val="24"/>
        </w:rPr>
        <w:t xml:space="preserve"> and </w:t>
      </w:r>
      <w:r w:rsidR="00D56752">
        <w:rPr>
          <w:rFonts w:ascii="Times New Roman" w:hAnsi="Times New Roman" w:cs="Times New Roman"/>
          <w:sz w:val="24"/>
          <w:szCs w:val="24"/>
        </w:rPr>
        <w:t xml:space="preserve">the invasive grass </w:t>
      </w:r>
      <w:r w:rsidRPr="000C4417">
        <w:rPr>
          <w:rFonts w:ascii="Times New Roman" w:hAnsi="Times New Roman" w:cs="Times New Roman"/>
          <w:i/>
          <w:sz w:val="24"/>
          <w:szCs w:val="24"/>
        </w:rPr>
        <w:t>Bromus</w:t>
      </w:r>
      <w:r>
        <w:rPr>
          <w:rFonts w:ascii="Times New Roman" w:hAnsi="Times New Roman" w:cs="Times New Roman"/>
          <w:sz w:val="24"/>
          <w:szCs w:val="24"/>
        </w:rPr>
        <w:t xml:space="preserve"> </w:t>
      </w:r>
      <w:r w:rsidR="00D56752">
        <w:rPr>
          <w:rFonts w:ascii="Times New Roman" w:hAnsi="Times New Roman" w:cs="Times New Roman"/>
          <w:sz w:val="24"/>
          <w:szCs w:val="24"/>
        </w:rPr>
        <w:t>(</w:t>
      </w:r>
      <w:r>
        <w:rPr>
          <w:rFonts w:ascii="Times New Roman" w:hAnsi="Times New Roman" w:cs="Times New Roman"/>
          <w:sz w:val="24"/>
          <w:szCs w:val="24"/>
        </w:rPr>
        <w:t>P=0001</w:t>
      </w:r>
      <w:r w:rsidR="00102685">
        <w:rPr>
          <w:rFonts w:ascii="Times New Roman" w:hAnsi="Times New Roman" w:cs="Times New Roman"/>
          <w:sz w:val="24"/>
          <w:szCs w:val="24"/>
        </w:rPr>
        <w:t>, Fig 1</w:t>
      </w:r>
      <w:r>
        <w:rPr>
          <w:rFonts w:ascii="Times New Roman" w:hAnsi="Times New Roman" w:cs="Times New Roman"/>
          <w:sz w:val="24"/>
          <w:szCs w:val="24"/>
        </w:rPr>
        <w:t xml:space="preserve">). </w:t>
      </w:r>
      <w:r w:rsidR="00D56752" w:rsidRPr="00D56752">
        <w:rPr>
          <w:rFonts w:ascii="Times New Roman" w:hAnsi="Times New Roman" w:cs="Times New Roman"/>
          <w:i/>
          <w:sz w:val="24"/>
          <w:szCs w:val="24"/>
        </w:rPr>
        <w:t>Bromus</w:t>
      </w:r>
      <w:r w:rsidR="00D56752">
        <w:rPr>
          <w:rFonts w:ascii="Times New Roman" w:hAnsi="Times New Roman" w:cs="Times New Roman"/>
          <w:sz w:val="24"/>
          <w:szCs w:val="24"/>
        </w:rPr>
        <w:t xml:space="preserve"> had the highest biomass in sterile s</w:t>
      </w:r>
      <w:r w:rsidR="00F92BAE">
        <w:rPr>
          <w:rFonts w:ascii="Times New Roman" w:hAnsi="Times New Roman" w:cs="Times New Roman"/>
          <w:sz w:val="24"/>
          <w:szCs w:val="24"/>
        </w:rPr>
        <w:t xml:space="preserve">oil than all other treatments, whereas native forbs had reduced biomass in sterile soils compared to control soils.  There was no significant change to </w:t>
      </w:r>
      <w:r w:rsidR="00F92BAE" w:rsidRPr="00F92BAE">
        <w:rPr>
          <w:rFonts w:ascii="Times New Roman" w:hAnsi="Times New Roman" w:cs="Times New Roman"/>
          <w:i/>
          <w:sz w:val="24"/>
          <w:szCs w:val="24"/>
        </w:rPr>
        <w:t xml:space="preserve">Amsinckia </w:t>
      </w:r>
      <w:proofErr w:type="spellStart"/>
      <w:r w:rsidR="00F92BAE" w:rsidRPr="00F92BAE">
        <w:rPr>
          <w:rFonts w:ascii="Times New Roman" w:hAnsi="Times New Roman" w:cs="Times New Roman"/>
          <w:i/>
          <w:sz w:val="24"/>
          <w:szCs w:val="24"/>
        </w:rPr>
        <w:t>menziesii</w:t>
      </w:r>
      <w:proofErr w:type="spellEnd"/>
      <w:r w:rsidR="00F92BAE">
        <w:rPr>
          <w:rFonts w:ascii="Times New Roman" w:hAnsi="Times New Roman" w:cs="Times New Roman"/>
          <w:sz w:val="24"/>
          <w:szCs w:val="24"/>
        </w:rPr>
        <w:t xml:space="preserve"> and </w:t>
      </w:r>
      <w:proofErr w:type="spellStart"/>
      <w:r w:rsidR="00F92BAE" w:rsidRPr="00F92BAE">
        <w:rPr>
          <w:rFonts w:ascii="Times New Roman" w:hAnsi="Times New Roman" w:cs="Times New Roman"/>
          <w:i/>
          <w:sz w:val="24"/>
          <w:szCs w:val="24"/>
        </w:rPr>
        <w:t>Lasthenia</w:t>
      </w:r>
      <w:proofErr w:type="spellEnd"/>
      <w:r w:rsidR="00F92BAE" w:rsidRPr="00F92BAE">
        <w:rPr>
          <w:rFonts w:ascii="Times New Roman" w:hAnsi="Times New Roman" w:cs="Times New Roman"/>
          <w:i/>
          <w:sz w:val="24"/>
          <w:szCs w:val="24"/>
        </w:rPr>
        <w:t xml:space="preserve"> </w:t>
      </w:r>
      <w:proofErr w:type="spellStart"/>
      <w:r w:rsidR="00F92BAE" w:rsidRPr="00F92BAE">
        <w:rPr>
          <w:rFonts w:ascii="Times New Roman" w:hAnsi="Times New Roman" w:cs="Times New Roman"/>
          <w:i/>
          <w:sz w:val="24"/>
          <w:szCs w:val="24"/>
        </w:rPr>
        <w:t>californica</w:t>
      </w:r>
      <w:proofErr w:type="spellEnd"/>
      <w:r w:rsidR="00F92BAE">
        <w:rPr>
          <w:rFonts w:ascii="Times New Roman" w:hAnsi="Times New Roman" w:cs="Times New Roman"/>
          <w:sz w:val="24"/>
          <w:szCs w:val="24"/>
        </w:rPr>
        <w:t xml:space="preserve"> biomass across soil treatments</w:t>
      </w:r>
      <w:r w:rsidR="00102685">
        <w:rPr>
          <w:rFonts w:ascii="Times New Roman" w:hAnsi="Times New Roman" w:cs="Times New Roman"/>
          <w:sz w:val="24"/>
          <w:szCs w:val="24"/>
        </w:rPr>
        <w:t xml:space="preserve"> </w:t>
      </w:r>
      <w:r w:rsidR="00AC5AE9">
        <w:rPr>
          <w:rFonts w:ascii="Times New Roman" w:hAnsi="Times New Roman" w:cs="Times New Roman"/>
          <w:sz w:val="24"/>
          <w:szCs w:val="24"/>
        </w:rPr>
        <w:t>(Fig1).</w:t>
      </w:r>
      <w:r w:rsidR="00F92BAE">
        <w:rPr>
          <w:rFonts w:ascii="Times New Roman" w:hAnsi="Times New Roman" w:cs="Times New Roman"/>
          <w:sz w:val="24"/>
          <w:szCs w:val="24"/>
        </w:rPr>
        <w:t xml:space="preserve"> </w:t>
      </w:r>
      <w:r w:rsidR="00E53114">
        <w:rPr>
          <w:rFonts w:ascii="Times New Roman" w:hAnsi="Times New Roman" w:cs="Times New Roman"/>
          <w:sz w:val="24"/>
          <w:szCs w:val="24"/>
        </w:rPr>
        <w:t>Preliminary root colonization observations revealed</w:t>
      </w:r>
      <w:r w:rsidR="003E70F4">
        <w:rPr>
          <w:rFonts w:ascii="Times New Roman" w:hAnsi="Times New Roman" w:cs="Times New Roman"/>
          <w:sz w:val="24"/>
          <w:szCs w:val="24"/>
        </w:rPr>
        <w:t xml:space="preserve"> that neither </w:t>
      </w:r>
      <w:proofErr w:type="spellStart"/>
      <w:r w:rsidR="003E70F4">
        <w:rPr>
          <w:rFonts w:ascii="Times New Roman" w:hAnsi="Times New Roman" w:cs="Times New Roman"/>
          <w:sz w:val="24"/>
          <w:szCs w:val="24"/>
        </w:rPr>
        <w:t>metalaxyl</w:t>
      </w:r>
      <w:proofErr w:type="spellEnd"/>
      <w:r w:rsidR="003E70F4">
        <w:rPr>
          <w:rFonts w:ascii="Times New Roman" w:hAnsi="Times New Roman" w:cs="Times New Roman"/>
          <w:sz w:val="24"/>
          <w:szCs w:val="24"/>
        </w:rPr>
        <w:t xml:space="preserve"> nor </w:t>
      </w:r>
      <w:proofErr w:type="spellStart"/>
      <w:r w:rsidR="003E70F4">
        <w:rPr>
          <w:rFonts w:ascii="Times New Roman" w:hAnsi="Times New Roman" w:cs="Times New Roman"/>
          <w:sz w:val="24"/>
          <w:szCs w:val="24"/>
        </w:rPr>
        <w:t>fludioxonil</w:t>
      </w:r>
      <w:proofErr w:type="spellEnd"/>
      <w:r w:rsidR="003E70F4">
        <w:rPr>
          <w:rFonts w:ascii="Times New Roman" w:hAnsi="Times New Roman" w:cs="Times New Roman"/>
          <w:sz w:val="24"/>
          <w:szCs w:val="24"/>
        </w:rPr>
        <w:t xml:space="preserve"> killed </w:t>
      </w:r>
      <w:proofErr w:type="spellStart"/>
      <w:r w:rsidR="003E70F4">
        <w:rPr>
          <w:rFonts w:ascii="Times New Roman" w:hAnsi="Times New Roman" w:cs="Times New Roman"/>
          <w:sz w:val="24"/>
          <w:szCs w:val="24"/>
        </w:rPr>
        <w:t>arbuscular</w:t>
      </w:r>
      <w:proofErr w:type="spellEnd"/>
      <w:r w:rsidR="003E70F4">
        <w:rPr>
          <w:rFonts w:ascii="Times New Roman" w:hAnsi="Times New Roman" w:cs="Times New Roman"/>
          <w:sz w:val="24"/>
          <w:szCs w:val="24"/>
        </w:rPr>
        <w:t xml:space="preserve"> mycorrhizal fungi, but </w:t>
      </w:r>
      <w:proofErr w:type="spellStart"/>
      <w:r w:rsidR="003E70F4">
        <w:rPr>
          <w:rFonts w:ascii="Times New Roman" w:hAnsi="Times New Roman" w:cs="Times New Roman"/>
          <w:sz w:val="24"/>
          <w:szCs w:val="24"/>
        </w:rPr>
        <w:t>fludioxonil</w:t>
      </w:r>
      <w:proofErr w:type="spellEnd"/>
      <w:r w:rsidR="003E70F4">
        <w:rPr>
          <w:rFonts w:ascii="Times New Roman" w:hAnsi="Times New Roman" w:cs="Times New Roman"/>
          <w:sz w:val="24"/>
          <w:szCs w:val="24"/>
        </w:rPr>
        <w:t xml:space="preserve"> did reduce </w:t>
      </w:r>
      <w:proofErr w:type="spellStart"/>
      <w:r w:rsidR="003E70F4">
        <w:rPr>
          <w:rFonts w:ascii="Times New Roman" w:hAnsi="Times New Roman" w:cs="Times New Roman"/>
          <w:sz w:val="24"/>
          <w:szCs w:val="24"/>
        </w:rPr>
        <w:t>septate</w:t>
      </w:r>
      <w:proofErr w:type="spellEnd"/>
      <w:r w:rsidR="003E70F4">
        <w:rPr>
          <w:rFonts w:ascii="Times New Roman" w:hAnsi="Times New Roman" w:cs="Times New Roman"/>
          <w:sz w:val="24"/>
          <w:szCs w:val="24"/>
        </w:rPr>
        <w:t xml:space="preserve"> hyphae in roots. A</w:t>
      </w:r>
      <w:r w:rsidR="00E53114">
        <w:rPr>
          <w:rFonts w:ascii="Times New Roman" w:hAnsi="Times New Roman" w:cs="Times New Roman"/>
          <w:sz w:val="24"/>
          <w:szCs w:val="24"/>
        </w:rPr>
        <w:t xml:space="preserve"> high incidence of </w:t>
      </w:r>
      <w:proofErr w:type="spellStart"/>
      <w:r w:rsidR="00E53114">
        <w:rPr>
          <w:rFonts w:ascii="Times New Roman" w:hAnsi="Times New Roman" w:cs="Times New Roman"/>
          <w:sz w:val="24"/>
          <w:szCs w:val="24"/>
        </w:rPr>
        <w:t>ascomycetous</w:t>
      </w:r>
      <w:proofErr w:type="spellEnd"/>
      <w:r w:rsidR="00E53114">
        <w:rPr>
          <w:rFonts w:ascii="Times New Roman" w:hAnsi="Times New Roman" w:cs="Times New Roman"/>
          <w:sz w:val="24"/>
          <w:szCs w:val="24"/>
        </w:rPr>
        <w:t xml:space="preserve"> hyphae</w:t>
      </w:r>
      <w:r w:rsidR="003E70F4">
        <w:rPr>
          <w:rFonts w:ascii="Times New Roman" w:hAnsi="Times New Roman" w:cs="Times New Roman"/>
          <w:sz w:val="24"/>
          <w:szCs w:val="24"/>
        </w:rPr>
        <w:t xml:space="preserve"> was observed</w:t>
      </w:r>
      <w:r w:rsidR="00E53114">
        <w:rPr>
          <w:rFonts w:ascii="Times New Roman" w:hAnsi="Times New Roman" w:cs="Times New Roman"/>
          <w:sz w:val="24"/>
          <w:szCs w:val="24"/>
        </w:rPr>
        <w:t xml:space="preserve"> in </w:t>
      </w:r>
      <w:r w:rsidR="00E53114">
        <w:rPr>
          <w:rFonts w:ascii="Times New Roman" w:hAnsi="Times New Roman" w:cs="Times New Roman"/>
          <w:i/>
          <w:sz w:val="24"/>
          <w:szCs w:val="24"/>
        </w:rPr>
        <w:t xml:space="preserve">Bromus diandrus </w:t>
      </w:r>
      <w:r w:rsidR="00E53114">
        <w:rPr>
          <w:rFonts w:ascii="Times New Roman" w:hAnsi="Times New Roman" w:cs="Times New Roman"/>
          <w:sz w:val="24"/>
          <w:szCs w:val="24"/>
        </w:rPr>
        <w:t xml:space="preserve">and </w:t>
      </w:r>
      <w:proofErr w:type="spellStart"/>
      <w:r w:rsidR="00E53114">
        <w:rPr>
          <w:rFonts w:ascii="Times New Roman" w:hAnsi="Times New Roman" w:cs="Times New Roman"/>
          <w:i/>
          <w:sz w:val="24"/>
          <w:szCs w:val="24"/>
        </w:rPr>
        <w:t>Lasthenia</w:t>
      </w:r>
      <w:proofErr w:type="spellEnd"/>
      <w:r w:rsidR="00E53114">
        <w:rPr>
          <w:rFonts w:ascii="Times New Roman" w:hAnsi="Times New Roman" w:cs="Times New Roman"/>
          <w:i/>
          <w:sz w:val="24"/>
          <w:szCs w:val="24"/>
        </w:rPr>
        <w:t xml:space="preserve"> </w:t>
      </w:r>
      <w:proofErr w:type="spellStart"/>
      <w:r w:rsidR="00E53114">
        <w:rPr>
          <w:rFonts w:ascii="Times New Roman" w:hAnsi="Times New Roman" w:cs="Times New Roman"/>
          <w:i/>
          <w:sz w:val="24"/>
          <w:szCs w:val="24"/>
        </w:rPr>
        <w:t>californica</w:t>
      </w:r>
      <w:proofErr w:type="spellEnd"/>
      <w:r w:rsidR="00E53114">
        <w:rPr>
          <w:rFonts w:ascii="Times New Roman" w:hAnsi="Times New Roman" w:cs="Times New Roman"/>
          <w:sz w:val="24"/>
          <w:szCs w:val="24"/>
        </w:rPr>
        <w:t xml:space="preserve">. </w:t>
      </w:r>
      <w:r w:rsidR="003E70F4">
        <w:rPr>
          <w:rFonts w:ascii="Times New Roman" w:hAnsi="Times New Roman" w:cs="Times New Roman"/>
          <w:sz w:val="24"/>
          <w:szCs w:val="24"/>
        </w:rPr>
        <w:t xml:space="preserve">High colonization by coarse </w:t>
      </w:r>
      <w:proofErr w:type="spellStart"/>
      <w:r w:rsidR="003E70F4">
        <w:rPr>
          <w:rFonts w:ascii="Times New Roman" w:hAnsi="Times New Roman" w:cs="Times New Roman"/>
          <w:sz w:val="24"/>
          <w:szCs w:val="24"/>
        </w:rPr>
        <w:t>arbuscular</w:t>
      </w:r>
      <w:proofErr w:type="spellEnd"/>
      <w:r w:rsidR="003E70F4">
        <w:rPr>
          <w:rFonts w:ascii="Times New Roman" w:hAnsi="Times New Roman" w:cs="Times New Roman"/>
          <w:sz w:val="24"/>
          <w:szCs w:val="24"/>
        </w:rPr>
        <w:t xml:space="preserve"> mycorrhizal fungi (AMF) was observed in </w:t>
      </w:r>
      <w:proofErr w:type="spellStart"/>
      <w:r w:rsidR="00E53114" w:rsidRPr="003E70F4">
        <w:rPr>
          <w:rFonts w:ascii="Times New Roman" w:hAnsi="Times New Roman" w:cs="Times New Roman"/>
          <w:i/>
          <w:sz w:val="24"/>
          <w:szCs w:val="24"/>
        </w:rPr>
        <w:t>Layia</w:t>
      </w:r>
      <w:proofErr w:type="spellEnd"/>
      <w:r w:rsidR="00E53114" w:rsidRPr="003E70F4">
        <w:rPr>
          <w:rFonts w:ascii="Times New Roman" w:hAnsi="Times New Roman" w:cs="Times New Roman"/>
          <w:i/>
          <w:sz w:val="24"/>
          <w:szCs w:val="24"/>
        </w:rPr>
        <w:t xml:space="preserve"> </w:t>
      </w:r>
      <w:proofErr w:type="spellStart"/>
      <w:r w:rsidR="00E53114" w:rsidRPr="003E70F4">
        <w:rPr>
          <w:rFonts w:ascii="Times New Roman" w:hAnsi="Times New Roman" w:cs="Times New Roman"/>
          <w:i/>
          <w:sz w:val="24"/>
          <w:szCs w:val="24"/>
        </w:rPr>
        <w:t>platyglossa</w:t>
      </w:r>
      <w:proofErr w:type="spellEnd"/>
      <w:r w:rsidR="003E70F4">
        <w:rPr>
          <w:rFonts w:ascii="Times New Roman" w:hAnsi="Times New Roman" w:cs="Times New Roman"/>
          <w:sz w:val="24"/>
          <w:szCs w:val="24"/>
        </w:rPr>
        <w:t xml:space="preserve">.  Field collected samples had as high as 49% coarse AMF colonization in </w:t>
      </w:r>
      <w:proofErr w:type="spellStart"/>
      <w:r w:rsidR="003E70F4">
        <w:rPr>
          <w:rFonts w:ascii="Times New Roman" w:hAnsi="Times New Roman" w:cs="Times New Roman"/>
          <w:i/>
          <w:sz w:val="24"/>
          <w:szCs w:val="24"/>
        </w:rPr>
        <w:t>Layia</w:t>
      </w:r>
      <w:proofErr w:type="spellEnd"/>
      <w:r w:rsidR="003E70F4">
        <w:rPr>
          <w:rFonts w:ascii="Times New Roman" w:hAnsi="Times New Roman" w:cs="Times New Roman"/>
          <w:i/>
          <w:sz w:val="24"/>
          <w:szCs w:val="24"/>
        </w:rPr>
        <w:t xml:space="preserve"> </w:t>
      </w:r>
      <w:proofErr w:type="spellStart"/>
      <w:r w:rsidR="003E70F4">
        <w:rPr>
          <w:rFonts w:ascii="Times New Roman" w:hAnsi="Times New Roman" w:cs="Times New Roman"/>
          <w:i/>
          <w:sz w:val="24"/>
          <w:szCs w:val="24"/>
        </w:rPr>
        <w:t>platyglossa</w:t>
      </w:r>
      <w:proofErr w:type="spellEnd"/>
      <w:r w:rsidR="003E70F4">
        <w:rPr>
          <w:rFonts w:ascii="Times New Roman" w:hAnsi="Times New Roman" w:cs="Times New Roman"/>
          <w:sz w:val="24"/>
          <w:szCs w:val="24"/>
        </w:rPr>
        <w:t xml:space="preserve">.  </w:t>
      </w:r>
      <w:r w:rsidR="00E53114">
        <w:rPr>
          <w:rFonts w:ascii="Times New Roman" w:hAnsi="Times New Roman" w:cs="Times New Roman"/>
          <w:sz w:val="24"/>
          <w:szCs w:val="24"/>
        </w:rPr>
        <w:t xml:space="preserve"> </w:t>
      </w:r>
    </w:p>
    <w:p w:rsidR="00104602" w:rsidRDefault="006037CB" w:rsidP="00E53114">
      <w:pPr>
        <w:spacing w:line="240" w:lineRule="auto"/>
        <w:ind w:firstLine="720"/>
        <w:rPr>
          <w:rFonts w:ascii="Times New Roman" w:hAnsi="Times New Roman" w:cs="Times New Roman"/>
          <w:sz w:val="24"/>
          <w:szCs w:val="24"/>
        </w:rPr>
      </w:pPr>
      <w:r w:rsidRPr="006037CB">
        <w:rPr>
          <w:rFonts w:ascii="Times New Roman" w:hAnsi="Times New Roman" w:cs="Times New Roman"/>
          <w:sz w:val="24"/>
          <w:szCs w:val="24"/>
        </w:rPr>
        <w:t>Culturing and subsequent isolation of potential oomycetes using PARP-H media resulted in 5 morphologically unique cultures. Sequences of our cultures matched known sequences of one oomycete, (</w:t>
      </w:r>
      <w:proofErr w:type="spellStart"/>
      <w:r w:rsidRPr="006037CB">
        <w:rPr>
          <w:rFonts w:ascii="Times New Roman" w:hAnsi="Times New Roman" w:cs="Times New Roman"/>
          <w:i/>
          <w:sz w:val="24"/>
          <w:szCs w:val="24"/>
        </w:rPr>
        <w:t>Pythium</w:t>
      </w:r>
      <w:proofErr w:type="spellEnd"/>
      <w:r w:rsidRPr="006037CB">
        <w:rPr>
          <w:rFonts w:ascii="Times New Roman" w:hAnsi="Times New Roman" w:cs="Times New Roman"/>
          <w:i/>
          <w:sz w:val="24"/>
          <w:szCs w:val="24"/>
        </w:rPr>
        <w:t xml:space="preserve"> </w:t>
      </w:r>
      <w:proofErr w:type="spellStart"/>
      <w:r w:rsidRPr="006037CB">
        <w:rPr>
          <w:rFonts w:ascii="Times New Roman" w:hAnsi="Times New Roman" w:cs="Times New Roman"/>
          <w:i/>
          <w:sz w:val="24"/>
          <w:szCs w:val="24"/>
        </w:rPr>
        <w:t>heterothallicum</w:t>
      </w:r>
      <w:proofErr w:type="spellEnd"/>
      <w:r w:rsidRPr="006037CB">
        <w:rPr>
          <w:rFonts w:ascii="Times New Roman" w:hAnsi="Times New Roman" w:cs="Times New Roman"/>
          <w:sz w:val="24"/>
          <w:szCs w:val="24"/>
        </w:rPr>
        <w:t>)</w:t>
      </w:r>
      <w:r w:rsidRPr="006037CB">
        <w:rPr>
          <w:rFonts w:ascii="Times New Roman" w:hAnsi="Times New Roman" w:cs="Times New Roman"/>
          <w:i/>
          <w:sz w:val="24"/>
          <w:szCs w:val="24"/>
        </w:rPr>
        <w:t xml:space="preserve">, </w:t>
      </w:r>
      <w:r w:rsidRPr="006037CB">
        <w:rPr>
          <w:rFonts w:ascii="Times New Roman" w:hAnsi="Times New Roman" w:cs="Times New Roman"/>
          <w:sz w:val="24"/>
          <w:szCs w:val="24"/>
        </w:rPr>
        <w:t xml:space="preserve">three </w:t>
      </w:r>
      <w:proofErr w:type="spellStart"/>
      <w:r w:rsidRPr="006037CB">
        <w:rPr>
          <w:rFonts w:ascii="Times New Roman" w:hAnsi="Times New Roman" w:cs="Times New Roman"/>
          <w:sz w:val="24"/>
          <w:szCs w:val="24"/>
        </w:rPr>
        <w:t>ascomycetous</w:t>
      </w:r>
      <w:proofErr w:type="spellEnd"/>
      <w:r w:rsidRPr="006037CB">
        <w:rPr>
          <w:rFonts w:ascii="Times New Roman" w:hAnsi="Times New Roman" w:cs="Times New Roman"/>
          <w:sz w:val="24"/>
          <w:szCs w:val="24"/>
        </w:rPr>
        <w:t xml:space="preserve"> fungi (</w:t>
      </w:r>
      <w:proofErr w:type="spellStart"/>
      <w:r w:rsidRPr="006037CB">
        <w:rPr>
          <w:rFonts w:ascii="Times New Roman" w:hAnsi="Times New Roman" w:cs="Times New Roman"/>
          <w:i/>
          <w:sz w:val="24"/>
          <w:szCs w:val="24"/>
        </w:rPr>
        <w:t>Fusarium</w:t>
      </w:r>
      <w:proofErr w:type="spellEnd"/>
      <w:r w:rsidRPr="006037CB">
        <w:rPr>
          <w:rFonts w:ascii="Times New Roman" w:hAnsi="Times New Roman" w:cs="Times New Roman"/>
          <w:i/>
          <w:sz w:val="24"/>
          <w:szCs w:val="24"/>
        </w:rPr>
        <w:t xml:space="preserve"> </w:t>
      </w:r>
      <w:proofErr w:type="spellStart"/>
      <w:r w:rsidRPr="006037CB">
        <w:rPr>
          <w:rFonts w:ascii="Times New Roman" w:hAnsi="Times New Roman" w:cs="Times New Roman"/>
          <w:i/>
          <w:sz w:val="24"/>
          <w:szCs w:val="24"/>
        </w:rPr>
        <w:t>equiseti</w:t>
      </w:r>
      <w:proofErr w:type="spellEnd"/>
      <w:r w:rsidRPr="006037CB">
        <w:rPr>
          <w:rFonts w:ascii="Times New Roman" w:hAnsi="Times New Roman" w:cs="Times New Roman"/>
          <w:i/>
          <w:sz w:val="24"/>
          <w:szCs w:val="24"/>
        </w:rPr>
        <w:t xml:space="preserve">, </w:t>
      </w:r>
      <w:proofErr w:type="spellStart"/>
      <w:r w:rsidRPr="006037CB">
        <w:rPr>
          <w:rFonts w:ascii="Times New Roman" w:hAnsi="Times New Roman" w:cs="Times New Roman"/>
          <w:i/>
          <w:sz w:val="24"/>
          <w:szCs w:val="24"/>
        </w:rPr>
        <w:lastRenderedPageBreak/>
        <w:t>Fusarium</w:t>
      </w:r>
      <w:proofErr w:type="spellEnd"/>
      <w:r w:rsidRPr="006037CB">
        <w:rPr>
          <w:rFonts w:ascii="Times New Roman" w:hAnsi="Times New Roman" w:cs="Times New Roman"/>
          <w:i/>
          <w:sz w:val="24"/>
          <w:szCs w:val="24"/>
        </w:rPr>
        <w:t xml:space="preserve"> </w:t>
      </w:r>
      <w:proofErr w:type="spellStart"/>
      <w:r w:rsidRPr="006037CB">
        <w:rPr>
          <w:rFonts w:ascii="Times New Roman" w:hAnsi="Times New Roman" w:cs="Times New Roman"/>
          <w:i/>
          <w:sz w:val="24"/>
          <w:szCs w:val="24"/>
        </w:rPr>
        <w:t>pseduograminerarum</w:t>
      </w:r>
      <w:proofErr w:type="spellEnd"/>
      <w:r w:rsidRPr="006037CB">
        <w:rPr>
          <w:rFonts w:ascii="Times New Roman" w:hAnsi="Times New Roman" w:cs="Times New Roman"/>
          <w:i/>
          <w:sz w:val="24"/>
          <w:szCs w:val="24"/>
        </w:rPr>
        <w:t xml:space="preserve">, </w:t>
      </w:r>
      <w:proofErr w:type="spellStart"/>
      <w:r w:rsidRPr="006037CB">
        <w:rPr>
          <w:rFonts w:ascii="Times New Roman" w:hAnsi="Times New Roman" w:cs="Times New Roman"/>
          <w:i/>
          <w:sz w:val="24"/>
          <w:szCs w:val="24"/>
        </w:rPr>
        <w:t>Penicillium</w:t>
      </w:r>
      <w:proofErr w:type="spellEnd"/>
      <w:r w:rsidRPr="006037CB">
        <w:rPr>
          <w:rFonts w:ascii="Times New Roman" w:hAnsi="Times New Roman" w:cs="Times New Roman"/>
          <w:i/>
          <w:sz w:val="24"/>
          <w:szCs w:val="24"/>
        </w:rPr>
        <w:t xml:space="preserve"> </w:t>
      </w:r>
      <w:proofErr w:type="spellStart"/>
      <w:r w:rsidRPr="006037CB">
        <w:rPr>
          <w:rFonts w:ascii="Times New Roman" w:hAnsi="Times New Roman" w:cs="Times New Roman"/>
          <w:i/>
          <w:sz w:val="24"/>
          <w:szCs w:val="24"/>
        </w:rPr>
        <w:t>brevicompactum</w:t>
      </w:r>
      <w:proofErr w:type="spellEnd"/>
      <w:r w:rsidRPr="006037CB">
        <w:rPr>
          <w:rFonts w:ascii="Times New Roman" w:hAnsi="Times New Roman" w:cs="Times New Roman"/>
          <w:sz w:val="24"/>
          <w:szCs w:val="24"/>
        </w:rPr>
        <w:t>),</w:t>
      </w:r>
      <w:r w:rsidRPr="006037CB">
        <w:rPr>
          <w:rFonts w:ascii="Times New Roman" w:hAnsi="Times New Roman" w:cs="Times New Roman"/>
          <w:i/>
          <w:sz w:val="24"/>
          <w:szCs w:val="24"/>
        </w:rPr>
        <w:t xml:space="preserve"> </w:t>
      </w:r>
      <w:r w:rsidRPr="006037CB">
        <w:rPr>
          <w:rFonts w:ascii="Times New Roman" w:hAnsi="Times New Roman" w:cs="Times New Roman"/>
          <w:sz w:val="24"/>
          <w:szCs w:val="24"/>
        </w:rPr>
        <w:t xml:space="preserve">and one </w:t>
      </w:r>
      <w:proofErr w:type="spellStart"/>
      <w:r w:rsidRPr="006037CB">
        <w:rPr>
          <w:rFonts w:ascii="Times New Roman" w:hAnsi="Times New Roman" w:cs="Times New Roman"/>
          <w:sz w:val="24"/>
          <w:szCs w:val="24"/>
        </w:rPr>
        <w:t>zygomycete</w:t>
      </w:r>
      <w:proofErr w:type="spellEnd"/>
      <w:r w:rsidRPr="006037CB">
        <w:rPr>
          <w:rFonts w:ascii="Times New Roman" w:hAnsi="Times New Roman" w:cs="Times New Roman"/>
          <w:sz w:val="24"/>
          <w:szCs w:val="24"/>
        </w:rPr>
        <w:t xml:space="preserve"> (</w:t>
      </w:r>
      <w:proofErr w:type="spellStart"/>
      <w:r w:rsidRPr="006037CB">
        <w:rPr>
          <w:rFonts w:ascii="Times New Roman" w:hAnsi="Times New Roman" w:cs="Times New Roman"/>
          <w:i/>
          <w:sz w:val="24"/>
          <w:szCs w:val="24"/>
        </w:rPr>
        <w:t>Mortierellales</w:t>
      </w:r>
      <w:proofErr w:type="spellEnd"/>
      <w:r w:rsidRPr="006037CB">
        <w:rPr>
          <w:rFonts w:ascii="Times New Roman" w:hAnsi="Times New Roman" w:cs="Times New Roman"/>
          <w:i/>
          <w:sz w:val="24"/>
          <w:szCs w:val="24"/>
        </w:rPr>
        <w:t xml:space="preserve"> </w:t>
      </w:r>
      <w:proofErr w:type="spellStart"/>
      <w:r w:rsidRPr="006037CB">
        <w:rPr>
          <w:rFonts w:ascii="Times New Roman" w:hAnsi="Times New Roman" w:cs="Times New Roman"/>
          <w:i/>
          <w:sz w:val="24"/>
          <w:szCs w:val="24"/>
        </w:rPr>
        <w:t>sp</w:t>
      </w:r>
      <w:proofErr w:type="spellEnd"/>
      <w:r w:rsidRPr="006037CB">
        <w:rPr>
          <w:rFonts w:ascii="Times New Roman" w:hAnsi="Times New Roman" w:cs="Times New Roman"/>
          <w:sz w:val="24"/>
          <w:szCs w:val="24"/>
        </w:rPr>
        <w:t>)</w:t>
      </w:r>
      <w:r w:rsidRPr="006037CB">
        <w:rPr>
          <w:rFonts w:ascii="Times New Roman" w:hAnsi="Times New Roman" w:cs="Times New Roman"/>
          <w:i/>
          <w:sz w:val="24"/>
          <w:szCs w:val="24"/>
        </w:rPr>
        <w:t xml:space="preserve"> </w:t>
      </w:r>
      <w:r w:rsidRPr="006037CB">
        <w:rPr>
          <w:rFonts w:ascii="Times New Roman" w:hAnsi="Times New Roman" w:cs="Times New Roman"/>
          <w:sz w:val="24"/>
          <w:szCs w:val="24"/>
        </w:rPr>
        <w:t xml:space="preserve">within </w:t>
      </w:r>
      <w:proofErr w:type="spellStart"/>
      <w:r w:rsidRPr="006037CB">
        <w:rPr>
          <w:rFonts w:ascii="Times New Roman" w:hAnsi="Times New Roman" w:cs="Times New Roman"/>
          <w:sz w:val="24"/>
          <w:szCs w:val="24"/>
        </w:rPr>
        <w:t>GeneBank</w:t>
      </w:r>
      <w:proofErr w:type="spellEnd"/>
      <w:r w:rsidRPr="006037CB">
        <w:rPr>
          <w:rFonts w:ascii="Times New Roman" w:hAnsi="Times New Roman" w:cs="Times New Roman"/>
          <w:sz w:val="24"/>
          <w:szCs w:val="24"/>
        </w:rPr>
        <w:t>.</w:t>
      </w:r>
    </w:p>
    <w:p w:rsidR="003E70F4" w:rsidRDefault="003E70F4" w:rsidP="006037CB">
      <w:pPr>
        <w:spacing w:line="240" w:lineRule="auto"/>
        <w:rPr>
          <w:rFonts w:ascii="Times New Roman" w:hAnsi="Times New Roman" w:cs="Times New Roman"/>
          <w:b/>
          <w:sz w:val="24"/>
          <w:szCs w:val="24"/>
        </w:rPr>
      </w:pPr>
    </w:p>
    <w:p w:rsidR="00104602" w:rsidRDefault="00104602" w:rsidP="006037CB">
      <w:pPr>
        <w:spacing w:line="240" w:lineRule="auto"/>
        <w:rPr>
          <w:rFonts w:ascii="Times New Roman" w:hAnsi="Times New Roman" w:cs="Times New Roman"/>
          <w:b/>
          <w:sz w:val="24"/>
          <w:szCs w:val="24"/>
        </w:rPr>
      </w:pPr>
      <w:r w:rsidRPr="00104602">
        <w:rPr>
          <w:rFonts w:ascii="Times New Roman" w:hAnsi="Times New Roman" w:cs="Times New Roman"/>
          <w:b/>
          <w:sz w:val="24"/>
          <w:szCs w:val="24"/>
        </w:rPr>
        <w:t>Conclusions</w:t>
      </w:r>
    </w:p>
    <w:p w:rsidR="00104602" w:rsidRDefault="003E70F4" w:rsidP="006037CB">
      <w:pPr>
        <w:spacing w:line="240" w:lineRule="auto"/>
        <w:rPr>
          <w:rFonts w:ascii="Times New Roman" w:hAnsi="Times New Roman" w:cs="Times New Roman"/>
          <w:sz w:val="24"/>
          <w:szCs w:val="24"/>
        </w:rPr>
      </w:pPr>
      <w:r>
        <w:rPr>
          <w:rFonts w:ascii="Times New Roman" w:hAnsi="Times New Roman" w:cs="Times New Roman"/>
          <w:sz w:val="24"/>
          <w:szCs w:val="24"/>
        </w:rPr>
        <w:t xml:space="preserve">Increased biomass in the native plant </w:t>
      </w:r>
      <w:proofErr w:type="spellStart"/>
      <w:r w:rsidRPr="003E70F4">
        <w:rPr>
          <w:rFonts w:ascii="Times New Roman" w:hAnsi="Times New Roman" w:cs="Times New Roman"/>
          <w:i/>
          <w:sz w:val="24"/>
          <w:szCs w:val="24"/>
        </w:rPr>
        <w:t>Layia</w:t>
      </w:r>
      <w:proofErr w:type="spellEnd"/>
      <w:r w:rsidRPr="003E70F4">
        <w:rPr>
          <w:rFonts w:ascii="Times New Roman" w:hAnsi="Times New Roman" w:cs="Times New Roman"/>
          <w:i/>
          <w:sz w:val="24"/>
          <w:szCs w:val="24"/>
        </w:rPr>
        <w:t xml:space="preserve"> </w:t>
      </w:r>
      <w:proofErr w:type="spellStart"/>
      <w:r w:rsidRPr="003E70F4">
        <w:rPr>
          <w:rFonts w:ascii="Times New Roman" w:hAnsi="Times New Roman" w:cs="Times New Roman"/>
          <w:i/>
          <w:sz w:val="24"/>
          <w:szCs w:val="24"/>
        </w:rPr>
        <w:t>platyglossa</w:t>
      </w:r>
      <w:proofErr w:type="spellEnd"/>
      <w:r>
        <w:rPr>
          <w:rFonts w:ascii="Times New Roman" w:hAnsi="Times New Roman" w:cs="Times New Roman"/>
          <w:sz w:val="24"/>
          <w:szCs w:val="24"/>
        </w:rPr>
        <w:t xml:space="preserve"> in soils treated with </w:t>
      </w:r>
      <w:proofErr w:type="spellStart"/>
      <w:r>
        <w:rPr>
          <w:rFonts w:ascii="Times New Roman" w:hAnsi="Times New Roman" w:cs="Times New Roman"/>
          <w:sz w:val="24"/>
          <w:szCs w:val="24"/>
        </w:rPr>
        <w:t>Fludioxonil</w:t>
      </w:r>
      <w:proofErr w:type="spellEnd"/>
      <w:r>
        <w:rPr>
          <w:rFonts w:ascii="Times New Roman" w:hAnsi="Times New Roman" w:cs="Times New Roman"/>
          <w:sz w:val="24"/>
          <w:szCs w:val="24"/>
        </w:rPr>
        <w:t xml:space="preserve"> is most likely due to a reduction in infection by soil-born root pathogens while having no effect on coarse AMF.</w:t>
      </w:r>
      <w:r>
        <w:rPr>
          <w:rFonts w:ascii="Times New Roman" w:hAnsi="Times New Roman" w:cs="Times New Roman"/>
          <w:sz w:val="24"/>
          <w:szCs w:val="24"/>
        </w:rPr>
        <w:t xml:space="preserve">  </w:t>
      </w:r>
      <w:r w:rsidR="00187D29">
        <w:rPr>
          <w:rFonts w:ascii="Times New Roman" w:hAnsi="Times New Roman" w:cs="Times New Roman"/>
          <w:sz w:val="24"/>
          <w:szCs w:val="24"/>
        </w:rPr>
        <w:t xml:space="preserve">The use of this fungicide might result in increased establishment and growth of </w:t>
      </w:r>
      <w:proofErr w:type="spellStart"/>
      <w:r w:rsidR="00187D29">
        <w:rPr>
          <w:rFonts w:ascii="Times New Roman" w:hAnsi="Times New Roman" w:cs="Times New Roman"/>
          <w:i/>
          <w:sz w:val="24"/>
          <w:szCs w:val="24"/>
        </w:rPr>
        <w:t>Layia</w:t>
      </w:r>
      <w:proofErr w:type="spellEnd"/>
      <w:r w:rsidR="00187D29">
        <w:rPr>
          <w:rFonts w:ascii="Times New Roman" w:hAnsi="Times New Roman" w:cs="Times New Roman"/>
          <w:i/>
          <w:sz w:val="24"/>
          <w:szCs w:val="24"/>
        </w:rPr>
        <w:t xml:space="preserve"> </w:t>
      </w:r>
      <w:proofErr w:type="spellStart"/>
      <w:r w:rsidR="00187D29">
        <w:rPr>
          <w:rFonts w:ascii="Times New Roman" w:hAnsi="Times New Roman" w:cs="Times New Roman"/>
          <w:i/>
          <w:sz w:val="24"/>
          <w:szCs w:val="24"/>
        </w:rPr>
        <w:t>platyglossa</w:t>
      </w:r>
      <w:proofErr w:type="spellEnd"/>
      <w:r w:rsidR="00187D29">
        <w:rPr>
          <w:rFonts w:ascii="Times New Roman" w:hAnsi="Times New Roman" w:cs="Times New Roman"/>
          <w:i/>
          <w:sz w:val="24"/>
          <w:szCs w:val="24"/>
        </w:rPr>
        <w:t xml:space="preserve"> </w:t>
      </w:r>
      <w:r w:rsidR="00187D29">
        <w:rPr>
          <w:rFonts w:ascii="Times New Roman" w:hAnsi="Times New Roman" w:cs="Times New Roman"/>
          <w:sz w:val="24"/>
          <w:szCs w:val="24"/>
        </w:rPr>
        <w:t xml:space="preserve">during restoration. However, </w:t>
      </w:r>
      <w:r>
        <w:rPr>
          <w:rFonts w:ascii="Times New Roman" w:hAnsi="Times New Roman" w:cs="Times New Roman"/>
          <w:i/>
          <w:sz w:val="24"/>
          <w:szCs w:val="24"/>
        </w:rPr>
        <w:t xml:space="preserve">Bromus diandrus </w:t>
      </w:r>
      <w:r>
        <w:rPr>
          <w:rFonts w:ascii="Times New Roman" w:hAnsi="Times New Roman" w:cs="Times New Roman"/>
          <w:sz w:val="24"/>
          <w:szCs w:val="24"/>
        </w:rPr>
        <w:t>also bene</w:t>
      </w:r>
      <w:r w:rsidR="00187D29">
        <w:rPr>
          <w:rFonts w:ascii="Times New Roman" w:hAnsi="Times New Roman" w:cs="Times New Roman"/>
          <w:sz w:val="24"/>
          <w:szCs w:val="24"/>
        </w:rPr>
        <w:t xml:space="preserve">fitted from the application of </w:t>
      </w:r>
      <w:proofErr w:type="spellStart"/>
      <w:r w:rsidR="00187D29">
        <w:rPr>
          <w:rFonts w:ascii="Times New Roman" w:hAnsi="Times New Roman" w:cs="Times New Roman"/>
          <w:sz w:val="24"/>
          <w:szCs w:val="24"/>
        </w:rPr>
        <w:t>Fludioxonil</w:t>
      </w:r>
      <w:proofErr w:type="spellEnd"/>
      <w:r w:rsidR="00187D29">
        <w:rPr>
          <w:rFonts w:ascii="Times New Roman" w:hAnsi="Times New Roman" w:cs="Times New Roman"/>
          <w:sz w:val="24"/>
          <w:szCs w:val="24"/>
        </w:rPr>
        <w:t xml:space="preserve"> and sterile soils suggesting that soil-borne pathogens reduce the growth of the invasive grass.  Alleviation from these pathogens might result in an increase in establishment and growth.  We have identified and cultured five agricultural pathogens including </w:t>
      </w:r>
      <w:proofErr w:type="spellStart"/>
      <w:r w:rsidR="00187D29" w:rsidRPr="006037CB">
        <w:rPr>
          <w:rFonts w:ascii="Times New Roman" w:hAnsi="Times New Roman" w:cs="Times New Roman"/>
          <w:i/>
          <w:sz w:val="24"/>
          <w:szCs w:val="24"/>
        </w:rPr>
        <w:t>Fusarium</w:t>
      </w:r>
      <w:proofErr w:type="spellEnd"/>
      <w:r w:rsidR="00187D29" w:rsidRPr="006037CB">
        <w:rPr>
          <w:rFonts w:ascii="Times New Roman" w:hAnsi="Times New Roman" w:cs="Times New Roman"/>
          <w:i/>
          <w:sz w:val="24"/>
          <w:szCs w:val="24"/>
        </w:rPr>
        <w:t xml:space="preserve"> </w:t>
      </w:r>
      <w:proofErr w:type="spellStart"/>
      <w:r w:rsidR="00187D29" w:rsidRPr="006037CB">
        <w:rPr>
          <w:rFonts w:ascii="Times New Roman" w:hAnsi="Times New Roman" w:cs="Times New Roman"/>
          <w:i/>
          <w:sz w:val="24"/>
          <w:szCs w:val="24"/>
        </w:rPr>
        <w:t>equiseti</w:t>
      </w:r>
      <w:proofErr w:type="spellEnd"/>
      <w:r w:rsidR="00187D29">
        <w:rPr>
          <w:rFonts w:ascii="Times New Roman" w:hAnsi="Times New Roman" w:cs="Times New Roman"/>
          <w:i/>
          <w:sz w:val="24"/>
          <w:szCs w:val="24"/>
        </w:rPr>
        <w:t xml:space="preserve"> </w:t>
      </w:r>
      <w:r w:rsidR="00187D29">
        <w:rPr>
          <w:rFonts w:ascii="Times New Roman" w:hAnsi="Times New Roman" w:cs="Times New Roman"/>
          <w:sz w:val="24"/>
          <w:szCs w:val="24"/>
        </w:rPr>
        <w:t xml:space="preserve">and </w:t>
      </w:r>
      <w:proofErr w:type="spellStart"/>
      <w:r w:rsidR="00187D29" w:rsidRPr="006037CB">
        <w:rPr>
          <w:rFonts w:ascii="Times New Roman" w:hAnsi="Times New Roman" w:cs="Times New Roman"/>
          <w:i/>
          <w:sz w:val="24"/>
          <w:szCs w:val="24"/>
        </w:rPr>
        <w:t>Fusarium</w:t>
      </w:r>
      <w:proofErr w:type="spellEnd"/>
      <w:r w:rsidR="00187D29" w:rsidRPr="006037CB">
        <w:rPr>
          <w:rFonts w:ascii="Times New Roman" w:hAnsi="Times New Roman" w:cs="Times New Roman"/>
          <w:i/>
          <w:sz w:val="24"/>
          <w:szCs w:val="24"/>
        </w:rPr>
        <w:t xml:space="preserve"> </w:t>
      </w:r>
      <w:proofErr w:type="spellStart"/>
      <w:r w:rsidR="00187D29" w:rsidRPr="006037CB">
        <w:rPr>
          <w:rFonts w:ascii="Times New Roman" w:hAnsi="Times New Roman" w:cs="Times New Roman"/>
          <w:i/>
          <w:sz w:val="24"/>
          <w:szCs w:val="24"/>
        </w:rPr>
        <w:t>pseduograminerarum</w:t>
      </w:r>
      <w:proofErr w:type="spellEnd"/>
      <w:r w:rsidR="00187D29">
        <w:rPr>
          <w:rFonts w:ascii="Times New Roman" w:hAnsi="Times New Roman" w:cs="Times New Roman"/>
          <w:i/>
          <w:sz w:val="24"/>
          <w:szCs w:val="24"/>
        </w:rPr>
        <w:t xml:space="preserve"> </w:t>
      </w:r>
      <w:r w:rsidR="00187D29">
        <w:rPr>
          <w:rFonts w:ascii="Times New Roman" w:hAnsi="Times New Roman" w:cs="Times New Roman"/>
          <w:sz w:val="24"/>
          <w:szCs w:val="24"/>
        </w:rPr>
        <w:t xml:space="preserve">which cause root-rot and crown rot, respectively, in wheat.  These pathogens may be negatively affecting the growth of the invasive annual grass </w:t>
      </w:r>
      <w:r w:rsidR="00187D29">
        <w:rPr>
          <w:rFonts w:ascii="Times New Roman" w:hAnsi="Times New Roman" w:cs="Times New Roman"/>
          <w:i/>
          <w:sz w:val="24"/>
          <w:szCs w:val="24"/>
        </w:rPr>
        <w:t xml:space="preserve">Bromus diandrus </w:t>
      </w:r>
      <w:r w:rsidR="00AF3E60">
        <w:rPr>
          <w:rFonts w:ascii="Times New Roman" w:hAnsi="Times New Roman" w:cs="Times New Roman"/>
          <w:sz w:val="24"/>
          <w:szCs w:val="24"/>
        </w:rPr>
        <w:t>in this system, and</w:t>
      </w:r>
      <w:r w:rsidR="00187D29">
        <w:rPr>
          <w:rFonts w:ascii="Times New Roman" w:hAnsi="Times New Roman" w:cs="Times New Roman"/>
          <w:sz w:val="24"/>
          <w:szCs w:val="24"/>
        </w:rPr>
        <w:t xml:space="preserve"> </w:t>
      </w:r>
      <w:r w:rsidR="00AF3E60">
        <w:rPr>
          <w:rFonts w:ascii="Times New Roman" w:hAnsi="Times New Roman" w:cs="Times New Roman"/>
          <w:sz w:val="24"/>
          <w:szCs w:val="24"/>
        </w:rPr>
        <w:t>t</w:t>
      </w:r>
      <w:r w:rsidR="00187D29">
        <w:rPr>
          <w:rFonts w:ascii="Times New Roman" w:hAnsi="Times New Roman" w:cs="Times New Roman"/>
          <w:sz w:val="24"/>
          <w:szCs w:val="24"/>
        </w:rPr>
        <w:t xml:space="preserve">herefore applications of fungicides, such as </w:t>
      </w:r>
      <w:proofErr w:type="spellStart"/>
      <w:r w:rsidR="00187D29">
        <w:rPr>
          <w:rFonts w:ascii="Times New Roman" w:hAnsi="Times New Roman" w:cs="Times New Roman"/>
          <w:sz w:val="24"/>
          <w:szCs w:val="24"/>
        </w:rPr>
        <w:t>Fludioxonil</w:t>
      </w:r>
      <w:proofErr w:type="spellEnd"/>
      <w:r w:rsidR="00187D29">
        <w:rPr>
          <w:rFonts w:ascii="Times New Roman" w:hAnsi="Times New Roman" w:cs="Times New Roman"/>
          <w:sz w:val="24"/>
          <w:szCs w:val="24"/>
        </w:rPr>
        <w:t xml:space="preserve">, might </w:t>
      </w:r>
      <w:r w:rsidR="00AF3E60">
        <w:rPr>
          <w:rFonts w:ascii="Times New Roman" w:hAnsi="Times New Roman" w:cs="Times New Roman"/>
          <w:sz w:val="24"/>
          <w:szCs w:val="24"/>
        </w:rPr>
        <w:t>actually benefit the invasive species at the same time it benefits some natives.</w:t>
      </w:r>
    </w:p>
    <w:p w:rsidR="001B7CA1" w:rsidRDefault="001B7CA1">
      <w:r>
        <w:object w:dxaOrig="23759" w:dyaOrig="162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6.8pt;height:318.6pt" o:ole="">
            <v:imagedata r:id="rId4" o:title=""/>
          </v:shape>
          <o:OLEObject Type="Embed" ProgID="Unknown" ShapeID="_x0000_i1025" DrawAspect="Content" ObjectID="_1489497773" r:id="rId5"/>
        </w:object>
      </w:r>
    </w:p>
    <w:p w:rsidR="001B7CA1" w:rsidRDefault="001B7CA1">
      <w:pPr>
        <w:rPr>
          <w:rFonts w:ascii="Times New Roman" w:hAnsi="Times New Roman" w:cs="Times New Roman"/>
          <w:sz w:val="24"/>
          <w:szCs w:val="24"/>
        </w:rPr>
      </w:pPr>
    </w:p>
    <w:p w:rsidR="001B7CA1" w:rsidRPr="001B7CA1" w:rsidRDefault="001B7CA1">
      <w:pPr>
        <w:rPr>
          <w:rFonts w:ascii="Times New Roman" w:hAnsi="Times New Roman" w:cs="Times New Roman"/>
          <w:sz w:val="24"/>
          <w:szCs w:val="24"/>
        </w:rPr>
      </w:pPr>
      <w:r w:rsidRPr="001B7CA1">
        <w:rPr>
          <w:rFonts w:ascii="Times New Roman" w:hAnsi="Times New Roman" w:cs="Times New Roman"/>
          <w:sz w:val="24"/>
          <w:szCs w:val="24"/>
        </w:rPr>
        <w:t xml:space="preserve">Fig 1. </w:t>
      </w:r>
      <w:r w:rsidRPr="001B7CA1">
        <w:rPr>
          <w:rFonts w:ascii="Times New Roman" w:hAnsi="Times New Roman" w:cs="Times New Roman"/>
          <w:sz w:val="24"/>
          <w:szCs w:val="24"/>
        </w:rPr>
        <w:t xml:space="preserve">Aboveground biomass of native forbs and </w:t>
      </w:r>
      <w:r w:rsidRPr="001B7CA1">
        <w:rPr>
          <w:rFonts w:ascii="Times New Roman" w:hAnsi="Times New Roman" w:cs="Times New Roman"/>
          <w:i/>
          <w:sz w:val="24"/>
          <w:szCs w:val="24"/>
        </w:rPr>
        <w:t xml:space="preserve">Bromus diandrus </w:t>
      </w:r>
      <w:r w:rsidRPr="001B7CA1">
        <w:rPr>
          <w:rFonts w:ascii="Times New Roman" w:hAnsi="Times New Roman" w:cs="Times New Roman"/>
          <w:sz w:val="24"/>
          <w:szCs w:val="24"/>
        </w:rPr>
        <w:t xml:space="preserve">when grown under different soil conditions, harvest after five weeks, and dried at 60 C for 48 hours. Significance was determined at </w:t>
      </w:r>
      <w:r w:rsidRPr="001B7CA1">
        <w:rPr>
          <w:rFonts w:ascii="Times New Roman" w:hAnsi="Times New Roman" w:cs="Times New Roman"/>
          <w:bCs/>
          <w:sz w:val="24"/>
          <w:szCs w:val="24"/>
        </w:rPr>
        <w:t>α=0.05.</w:t>
      </w:r>
    </w:p>
    <w:sectPr w:rsidR="001B7CA1" w:rsidRPr="001B7C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105C"/>
    <w:rsid w:val="00092E6B"/>
    <w:rsid w:val="000C4417"/>
    <w:rsid w:val="00102685"/>
    <w:rsid w:val="00104602"/>
    <w:rsid w:val="0014105C"/>
    <w:rsid w:val="00187D29"/>
    <w:rsid w:val="001B7CA1"/>
    <w:rsid w:val="00274BA9"/>
    <w:rsid w:val="00314226"/>
    <w:rsid w:val="003E70F4"/>
    <w:rsid w:val="00473384"/>
    <w:rsid w:val="006037CB"/>
    <w:rsid w:val="009A5201"/>
    <w:rsid w:val="009B58EE"/>
    <w:rsid w:val="00A769D4"/>
    <w:rsid w:val="00AC5AE9"/>
    <w:rsid w:val="00AF3E60"/>
    <w:rsid w:val="00D56752"/>
    <w:rsid w:val="00E53114"/>
    <w:rsid w:val="00EB1C48"/>
    <w:rsid w:val="00F92B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6C5D60-17F3-4622-8FE4-C18C8C7D2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4105C"/>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2</Pages>
  <Words>675</Words>
  <Characters>3848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Bridget Hilbig</dc:creator>
  <cp:keywords/>
  <dc:description/>
  <cp:lastModifiedBy>Bridget Hilbig</cp:lastModifiedBy>
  <cp:revision>8</cp:revision>
  <dcterms:created xsi:type="dcterms:W3CDTF">2015-04-02T20:20:00Z</dcterms:created>
  <dcterms:modified xsi:type="dcterms:W3CDTF">2015-04-02T23:35:00Z</dcterms:modified>
</cp:coreProperties>
</file>