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15BBE" w14:textId="30C043C0" w:rsidR="00DD2E86" w:rsidRPr="00DD2E86" w:rsidRDefault="00DD2E86" w:rsidP="00DD2E86">
      <w:pPr>
        <w:jc w:val="center"/>
        <w:rPr>
          <w:rFonts w:ascii="Times New Roman" w:hAnsi="Times New Roman" w:cs="Times New Roman"/>
          <w:sz w:val="24"/>
          <w:szCs w:val="24"/>
        </w:rPr>
      </w:pPr>
      <w:r w:rsidRPr="00DD2E86">
        <w:rPr>
          <w:rFonts w:ascii="Times New Roman" w:hAnsi="Times New Roman" w:cs="Times New Roman"/>
          <w:sz w:val="24"/>
          <w:szCs w:val="24"/>
        </w:rPr>
        <w:t>Shipley-Skinner Reserve – Riverside County Endowment Proposal: Improving the Success of Plant Restorations by Comparing Soil Microbial Composition among Restored and Intact Native S</w:t>
      </w:r>
      <w:r w:rsidR="005B6E6D">
        <w:rPr>
          <w:rFonts w:ascii="Times New Roman" w:hAnsi="Times New Roman" w:cs="Times New Roman"/>
          <w:sz w:val="24"/>
          <w:szCs w:val="24"/>
        </w:rPr>
        <w:t>ystems</w:t>
      </w:r>
    </w:p>
    <w:p w14:paraId="6339313B" w14:textId="77777777" w:rsidR="00DD2E86" w:rsidRPr="00DD2E86" w:rsidRDefault="00DD2E86" w:rsidP="00DD2E86">
      <w:pPr>
        <w:jc w:val="center"/>
        <w:rPr>
          <w:rFonts w:ascii="Times New Roman" w:hAnsi="Times New Roman" w:cs="Times New Roman"/>
          <w:sz w:val="24"/>
          <w:szCs w:val="24"/>
        </w:rPr>
      </w:pPr>
      <w:r w:rsidRPr="00DD2E86">
        <w:rPr>
          <w:rFonts w:ascii="Times New Roman" w:hAnsi="Times New Roman" w:cs="Times New Roman"/>
          <w:sz w:val="24"/>
          <w:szCs w:val="24"/>
        </w:rPr>
        <w:t>Brooke Pickett</w:t>
      </w:r>
    </w:p>
    <w:p w14:paraId="2422A0E5" w14:textId="77777777" w:rsidR="00DD2E86" w:rsidRPr="00DD2E86" w:rsidRDefault="00DD2E86" w:rsidP="00DD2E86">
      <w:pPr>
        <w:rPr>
          <w:rFonts w:ascii="Times New Roman" w:hAnsi="Times New Roman" w:cs="Times New Roman"/>
          <w:b/>
          <w:sz w:val="24"/>
          <w:szCs w:val="24"/>
        </w:rPr>
      </w:pPr>
      <w:r w:rsidRPr="00DD2E86">
        <w:rPr>
          <w:rFonts w:ascii="Times New Roman" w:hAnsi="Times New Roman" w:cs="Times New Roman"/>
          <w:b/>
          <w:sz w:val="24"/>
          <w:szCs w:val="24"/>
        </w:rPr>
        <w:t>Background and Rationale</w:t>
      </w:r>
    </w:p>
    <w:p w14:paraId="5F08A0A2" w14:textId="131AB806" w:rsidR="000D4093" w:rsidRDefault="00DD2E86" w:rsidP="000D4093">
      <w:pPr>
        <w:spacing w:after="0" w:line="240" w:lineRule="auto"/>
        <w:ind w:firstLine="720"/>
        <w:rPr>
          <w:rFonts w:ascii="Times New Roman" w:hAnsi="Times New Roman" w:cs="Times New Roman"/>
          <w:sz w:val="24"/>
          <w:szCs w:val="24"/>
        </w:rPr>
      </w:pPr>
      <w:r w:rsidRPr="00DD2E86">
        <w:rPr>
          <w:rFonts w:ascii="Times New Roman" w:hAnsi="Times New Roman" w:cs="Times New Roman"/>
          <w:sz w:val="24"/>
          <w:szCs w:val="24"/>
        </w:rPr>
        <w:t xml:space="preserve">Plant invasion by a non-native species can change various abiotic and biotic soil conditions, profoundly affecting the soil environment in ways that have been shown to inhibit the growth of native plants long after the removal of invasive grasses from an area </w:t>
      </w:r>
      <w:r w:rsidRPr="00DD2E86">
        <w:rPr>
          <w:rFonts w:ascii="Times New Roman" w:hAnsi="Times New Roman" w:cs="Times New Roman"/>
          <w:sz w:val="24"/>
          <w:szCs w:val="24"/>
        </w:rPr>
        <w:fldChar w:fldCharType="begin" w:fldLock="1"/>
      </w:r>
      <w:r w:rsidRPr="00DD2E86">
        <w:rPr>
          <w:rFonts w:ascii="Times New Roman" w:hAnsi="Times New Roman" w:cs="Times New Roman"/>
          <w:sz w:val="24"/>
          <w:szCs w:val="24"/>
        </w:rPr>
        <w:instrText>ADDIN CSL_CITATION { "citationItems" : [ { "id" : "ITEM-1", "itemData" : { "DOI" : "10.1007/s10530-007-9121-1", "ISSN" : "1387-3547", "author" : [ { "dropping-particle" : "", "family" : "Jordan", "given" : "Nicholas R.", "non-dropping-particle" : "", "parse-names" : false, "suffix" : "" }, { "dropping-particle" : "", "family" : "Larson", "given" : "Diane L.", "non-dropping-particle" : "", "parse-names" : false, "suffix" : "" }, { "dropping-particle" : "", "family" : "Huerd", "given" : "Sheri C.", "non-dropping-particle" : "", "parse-names" : false, "suffix" : "" } ], "container-title" : "Biological Invasions", "id" : "ITEM-1", "issue" : "2", "issued" : { "date-parts" : [ [ "2007", "6", "21" ] ] }, "page" : "177-190", "title" : "Soil modification by invasive plants: effects on native and invasive species of mixed-grass prairies", "type" : "article-journal", "volume" : "10" }, "uris" : [ "http://www.mendeley.com/documents/?uuid=053b1b61-b0d7-4a2d-8a4c-e9afbaf61b6e" ] }, { "id" : "ITEM-2", "itemData" : { "author" : [ { "dropping-particle" : "", "family" : "Kourtev", "given" : "Peter S", "non-dropping-particle" : "", "parse-names" : false, "suffix" : "" }, { "dropping-particle" : "", "family" : "Ehrenfeld", "given" : "Joan G", "non-dropping-particle" : "", "parse-names" : false, "suffix" : "" }, { "dropping-particle" : "", "family" : "H\u00e4ggblom", "given" : "Max", "non-dropping-particle" : "", "parse-names" : false, "suffix" : "" } ], "container-title" : "Ecological Society of America", "id" : "ITEM-2", "issue" : "11", "issued" : { "date-parts" : [ [ "2010" ] ] }, "page" : "3152-3166", "title" : "Exotic Plant Species Alter the Microbial Community Structure and Function in the Soil", "type" : "article-journal", "volume" : "83" }, "uris" : [ "http://www.mendeley.com/documents/?uuid=b78d3837-9fa9-492c-89df-d2403c482bec" ] }, { "id" : "ITEM-3", "itemData" : { "DOI" : "10.1007/s11104-005-4826-3", "ISSN" : "0032-079X", "author" : [ { "dropping-particle" : "V.", "family" : "Hawkes", "given" : "Christine", "non-dropping-particle" : "", "parse-names" : false, "suffix" : "" }, { "dropping-particle" : "", "family" : "Belnap", "given" : "Jayne", "non-dropping-particle" : "", "parse-names" : false, "suffix" : "" }, { "dropping-particle" : "", "family" : "D\u2019Antonio", "given" : "Carla", "non-dropping-particle" : "", "parse-names" : false, "suffix" : "" }, { "dropping-particle" : "", "family" : "Firestone", "given" : "Mary K.", "non-dropping-particle" : "", "parse-names" : false, "suffix" : "" } ], "container-title" : "Plant and Soil", "id" : "ITEM-3", "issue" : "1-2", "issued" : { "date-parts" : [ [ "2006", "3" ] ] }, "page" : "369-380", "title" : "Arbuscular Mycorrhizal Assemblages in Native Plant Roots Change in the Presence of Invasive Exotic Grasses", "type" : "article-journal", "volume" : "281" }, "uris" : [ "http://www.mendeley.com/documents/?uuid=f0091746-8e10-44cc-b180-5f3dc9b78d70" ] }, { "id" : "ITEM-4", "itemData" : { "DOI" : "10.1007/s13752-012-0027-5", "ISSN" : "1555-5542", "author" : [ { "dropping-particle" : "", "family" : "Cuddington", "given" : "Kim", "non-dropping-particle" : "", "parse-names" : false, "suffix" : "" } ], "container-title" : "Biological Theory", "id" : "ITEM-4", "issue" : "3", "issued" : { "date-parts" : [ [ "2012", "7", "19" ] ] }, "page" : "203-210", "title" : "Legacy Effects: The Persistent Impact of Ecological Interactions", "type" : "article-journal", "volume" : "6" }, "uris" : [ "http://www.mendeley.com/documents/?uuid=babd3034-dade-4d5f-9080-c1e1a0504bbb" ] } ], "mendeley" : { "previouslyFormattedCitation" : "(Cuddington, 2012; Hawkes et al., 2006; Jordan et al., 2007; Kourtev et al., 2010)" }, "properties" : { "noteIndex" : 0 }, "schema" : "https://github.com/citation-style-language/schema/raw/master/csl-citation.json" }</w:instrText>
      </w:r>
      <w:r w:rsidRPr="00DD2E86">
        <w:rPr>
          <w:rFonts w:ascii="Times New Roman" w:hAnsi="Times New Roman" w:cs="Times New Roman"/>
          <w:sz w:val="24"/>
          <w:szCs w:val="24"/>
        </w:rPr>
        <w:fldChar w:fldCharType="separate"/>
      </w:r>
      <w:r w:rsidRPr="00DD2E86">
        <w:rPr>
          <w:rFonts w:ascii="Times New Roman" w:hAnsi="Times New Roman" w:cs="Times New Roman"/>
          <w:noProof/>
          <w:sz w:val="24"/>
          <w:szCs w:val="24"/>
        </w:rPr>
        <w:t>(Cuddington, 2012; Hawkes et al., 2006; Jordan et al., 2007; Kourtev et al., 2010)</w:t>
      </w:r>
      <w:r w:rsidRPr="00DD2E86">
        <w:rPr>
          <w:rFonts w:ascii="Times New Roman" w:hAnsi="Times New Roman" w:cs="Times New Roman"/>
          <w:sz w:val="24"/>
          <w:szCs w:val="24"/>
        </w:rPr>
        <w:fldChar w:fldCharType="end"/>
      </w:r>
      <w:r w:rsidRPr="00DD2E86">
        <w:rPr>
          <w:rFonts w:ascii="Times New Roman" w:hAnsi="Times New Roman" w:cs="Times New Roman"/>
          <w:sz w:val="24"/>
          <w:szCs w:val="24"/>
        </w:rPr>
        <w:t>. Invasion can</w:t>
      </w:r>
      <w:r w:rsidR="0018724A">
        <w:rPr>
          <w:rFonts w:ascii="Times New Roman" w:hAnsi="Times New Roman" w:cs="Times New Roman"/>
          <w:sz w:val="24"/>
          <w:szCs w:val="24"/>
        </w:rPr>
        <w:t xml:space="preserve"> alter </w:t>
      </w:r>
      <w:r w:rsidRPr="00DD2E86">
        <w:rPr>
          <w:rFonts w:ascii="Times New Roman" w:hAnsi="Times New Roman" w:cs="Times New Roman"/>
          <w:sz w:val="24"/>
          <w:szCs w:val="24"/>
        </w:rPr>
        <w:t>impor</w:t>
      </w:r>
      <w:r w:rsidR="0018724A">
        <w:rPr>
          <w:rFonts w:ascii="Times New Roman" w:hAnsi="Times New Roman" w:cs="Times New Roman"/>
          <w:sz w:val="24"/>
          <w:szCs w:val="24"/>
        </w:rPr>
        <w:t>tant nutrient cycles, prevent</w:t>
      </w:r>
      <w:r w:rsidRPr="00DD2E86">
        <w:rPr>
          <w:rFonts w:ascii="Times New Roman" w:hAnsi="Times New Roman" w:cs="Times New Roman"/>
          <w:sz w:val="24"/>
          <w:szCs w:val="24"/>
        </w:rPr>
        <w:t xml:space="preserve"> microbial mutualisms that provide the native plant with more water and m</w:t>
      </w:r>
      <w:r w:rsidR="0018724A">
        <w:rPr>
          <w:rFonts w:ascii="Times New Roman" w:hAnsi="Times New Roman" w:cs="Times New Roman"/>
          <w:sz w:val="24"/>
          <w:szCs w:val="24"/>
        </w:rPr>
        <w:t>ineral absorption, or inhibit</w:t>
      </w:r>
      <w:r w:rsidRPr="00DD2E86">
        <w:rPr>
          <w:rFonts w:ascii="Times New Roman" w:hAnsi="Times New Roman" w:cs="Times New Roman"/>
          <w:sz w:val="24"/>
          <w:szCs w:val="24"/>
        </w:rPr>
        <w:t xml:space="preserve"> natives through </w:t>
      </w:r>
      <w:r w:rsidR="0018724A">
        <w:rPr>
          <w:rFonts w:ascii="Times New Roman" w:hAnsi="Times New Roman" w:cs="Times New Roman"/>
          <w:sz w:val="24"/>
          <w:szCs w:val="24"/>
        </w:rPr>
        <w:t xml:space="preserve">the </w:t>
      </w:r>
      <w:r w:rsidRPr="00DD2E86">
        <w:rPr>
          <w:rFonts w:ascii="Times New Roman" w:hAnsi="Times New Roman" w:cs="Times New Roman"/>
          <w:sz w:val="24"/>
          <w:szCs w:val="24"/>
        </w:rPr>
        <w:t xml:space="preserve">introduction of </w:t>
      </w:r>
      <w:r w:rsidR="0018724A">
        <w:rPr>
          <w:rFonts w:ascii="Times New Roman" w:hAnsi="Times New Roman" w:cs="Times New Roman"/>
          <w:sz w:val="24"/>
          <w:szCs w:val="24"/>
        </w:rPr>
        <w:t xml:space="preserve">novel </w:t>
      </w:r>
      <w:r w:rsidRPr="00DD2E86">
        <w:rPr>
          <w:rFonts w:ascii="Times New Roman" w:hAnsi="Times New Roman" w:cs="Times New Roman"/>
          <w:sz w:val="24"/>
          <w:szCs w:val="24"/>
        </w:rPr>
        <w:t xml:space="preserve">plant pathogens </w:t>
      </w:r>
      <w:r w:rsidRPr="00DD2E86">
        <w:rPr>
          <w:rFonts w:ascii="Times New Roman" w:hAnsi="Times New Roman" w:cs="Times New Roman"/>
          <w:sz w:val="24"/>
          <w:szCs w:val="24"/>
        </w:rPr>
        <w:fldChar w:fldCharType="begin" w:fldLock="1"/>
      </w:r>
      <w:r w:rsidRPr="00DD2E86">
        <w:rPr>
          <w:rFonts w:ascii="Times New Roman" w:hAnsi="Times New Roman" w:cs="Times New Roman"/>
          <w:sz w:val="24"/>
          <w:szCs w:val="24"/>
        </w:rPr>
        <w:instrText>ADDIN CSL_CITATION { "citationItems" : [ { "id" : "ITEM-1", "itemData" : { "DOI" : "10.1007/s10530-007-9121-1", "ISSN" : "1387-3547", "author" : [ { "dropping-particle" : "", "family" : "Jordan", "given" : "Nicholas R.", "non-dropping-particle" : "", "parse-names" : false, "suffix" : "" }, { "dropping-particle" : "", "family" : "Larson", "given" : "Diane L.", "non-dropping-particle" : "", "parse-names" : false, "suffix" : "" }, { "dropping-particle" : "", "family" : "Huerd", "given" : "Sheri C.", "non-dropping-particle" : "", "parse-names" : false, "suffix" : "" } ], "container-title" : "Biological Invasions", "id" : "ITEM-1", "issue" : "2", "issued" : { "date-parts" : [ [ "2007", "6", "21" ] ] }, "page" : "177-190", "title" : "Soil modification by invasive plants: effects on native and invasive species of mixed-grass prairies", "type" : "article-journal", "volume" : "10" }, "uris" : [ "http://www.mendeley.com/documents/?uuid=053b1b61-b0d7-4a2d-8a4c-e9afbaf61b6e" ] } ], "mendeley" : { "previouslyFormattedCitation" : "(Jordan et al., 2007)" }, "properties" : { "noteIndex" : 0 }, "schema" : "https://github.com/citation-style-language/schema/raw/master/csl-citation.json" }</w:instrText>
      </w:r>
      <w:r w:rsidRPr="00DD2E86">
        <w:rPr>
          <w:rFonts w:ascii="Times New Roman" w:hAnsi="Times New Roman" w:cs="Times New Roman"/>
          <w:sz w:val="24"/>
          <w:szCs w:val="24"/>
        </w:rPr>
        <w:fldChar w:fldCharType="separate"/>
      </w:r>
      <w:r w:rsidRPr="00DD2E86">
        <w:rPr>
          <w:rFonts w:ascii="Times New Roman" w:hAnsi="Times New Roman" w:cs="Times New Roman"/>
          <w:noProof/>
          <w:sz w:val="24"/>
          <w:szCs w:val="24"/>
        </w:rPr>
        <w:t>(Jordan et al., 2007)</w:t>
      </w:r>
      <w:r w:rsidRPr="00DD2E86">
        <w:rPr>
          <w:rFonts w:ascii="Times New Roman" w:hAnsi="Times New Roman" w:cs="Times New Roman"/>
          <w:sz w:val="24"/>
          <w:szCs w:val="24"/>
        </w:rPr>
        <w:fldChar w:fldCharType="end"/>
      </w:r>
      <w:r w:rsidRPr="00DD2E86">
        <w:rPr>
          <w:rFonts w:ascii="Times New Roman" w:hAnsi="Times New Roman" w:cs="Times New Roman"/>
          <w:sz w:val="24"/>
          <w:szCs w:val="24"/>
        </w:rPr>
        <w:t xml:space="preserve">. Invasive plants directly alter the abiotic conditions of the soil through input of lower or higher quality litter, different timing of litter deposition, root exudates, </w:t>
      </w:r>
      <w:r w:rsidR="0018724A">
        <w:rPr>
          <w:rFonts w:ascii="Times New Roman" w:hAnsi="Times New Roman" w:cs="Times New Roman"/>
          <w:sz w:val="24"/>
          <w:szCs w:val="24"/>
        </w:rPr>
        <w:t>as well as changes in pH,</w:t>
      </w:r>
      <w:r w:rsidRPr="00DD2E86">
        <w:rPr>
          <w:rFonts w:ascii="Times New Roman" w:hAnsi="Times New Roman" w:cs="Times New Roman"/>
          <w:sz w:val="24"/>
          <w:szCs w:val="24"/>
        </w:rPr>
        <w:t xml:space="preserve"> soil moisture </w:t>
      </w:r>
      <w:r w:rsidR="0018724A">
        <w:rPr>
          <w:rFonts w:ascii="Times New Roman" w:hAnsi="Times New Roman" w:cs="Times New Roman"/>
          <w:sz w:val="24"/>
          <w:szCs w:val="24"/>
        </w:rPr>
        <w:t>and/</w:t>
      </w:r>
      <w:r w:rsidRPr="00DD2E86">
        <w:rPr>
          <w:rFonts w:ascii="Times New Roman" w:hAnsi="Times New Roman" w:cs="Times New Roman"/>
          <w:sz w:val="24"/>
          <w:szCs w:val="24"/>
        </w:rPr>
        <w:t xml:space="preserve">or enzymatic activity caused by the change in plant composition </w:t>
      </w:r>
      <w:r w:rsidRPr="00DD2E86">
        <w:rPr>
          <w:rFonts w:ascii="Times New Roman" w:hAnsi="Times New Roman" w:cs="Times New Roman"/>
          <w:sz w:val="24"/>
          <w:szCs w:val="24"/>
        </w:rPr>
        <w:fldChar w:fldCharType="begin" w:fldLock="1"/>
      </w:r>
      <w:r w:rsidRPr="00DD2E86">
        <w:rPr>
          <w:rFonts w:ascii="Times New Roman" w:hAnsi="Times New Roman" w:cs="Times New Roman"/>
          <w:sz w:val="24"/>
          <w:szCs w:val="24"/>
        </w:rPr>
        <w:instrText>ADDIN CSL_CITATION { "citationItems" : [ { "id" : "ITEM-1", "itemData" : { "DOI" : "10.1016/j.soilbio.2012.09.028", "ISSN" : "00380717", "author" : [ { "dropping-particle" : "", "family" : "Dickens", "given" : "S.J.M.", "non-dropping-particle" : "", "parse-names" : false, "suffix" : "" }, { "dropping-particle" : "", "family" : "Allen", "given" : "E.B.", "non-dropping-particle" : "", "parse-names" : false, "suffix" : "" }, { "dropping-particle" : "", "family" : "Santiago", "given" : "L.S.", "non-dropping-particle" : "", "parse-names" : false, "suffix" : "" }, { "dropping-particle" : "", "family" : "Crowley", "given" : "D.", "non-dropping-particle" : "", "parse-names" : false, "suffix" : "" } ], "container-title" : "Soil Biology and Biochemistry", "id" : "ITEM-1", "issued" : { "date-parts" : [ [ "2012", "3" ] ] }, "page" : "70-81", "publisher" : "Elsevier Ltd", "title" : "Exotic annuals reduce soil heterogeneity in coastal sage scrub soil chemical and biological characteristics", "type" : "article-journal", "volume" : "58" }, "uris" : [ "http://www.mendeley.com/documents/?uuid=c13c9cbf-2804-41b5-aa5e-e7b6e50d0119" ] } ], "mendeley" : { "previouslyFormattedCitation" : "(Dickens et al., 2012)" }, "properties" : { "noteIndex" : 0 }, "schema" : "https://github.com/citation-style-language/schema/raw/master/csl-citation.json" }</w:instrText>
      </w:r>
      <w:r w:rsidRPr="00DD2E86">
        <w:rPr>
          <w:rFonts w:ascii="Times New Roman" w:hAnsi="Times New Roman" w:cs="Times New Roman"/>
          <w:sz w:val="24"/>
          <w:szCs w:val="24"/>
        </w:rPr>
        <w:fldChar w:fldCharType="separate"/>
      </w:r>
      <w:r w:rsidRPr="00DD2E86">
        <w:rPr>
          <w:rFonts w:ascii="Times New Roman" w:hAnsi="Times New Roman" w:cs="Times New Roman"/>
          <w:noProof/>
          <w:sz w:val="24"/>
          <w:szCs w:val="24"/>
        </w:rPr>
        <w:t>(Dickens et al., 2012)</w:t>
      </w:r>
      <w:r w:rsidRPr="00DD2E86">
        <w:rPr>
          <w:rFonts w:ascii="Times New Roman" w:hAnsi="Times New Roman" w:cs="Times New Roman"/>
          <w:sz w:val="24"/>
          <w:szCs w:val="24"/>
        </w:rPr>
        <w:fldChar w:fldCharType="end"/>
      </w:r>
      <w:r w:rsidRPr="00DD2E86">
        <w:rPr>
          <w:rFonts w:ascii="Times New Roman" w:hAnsi="Times New Roman" w:cs="Times New Roman"/>
          <w:sz w:val="24"/>
          <w:szCs w:val="24"/>
        </w:rPr>
        <w:t xml:space="preserve">. </w:t>
      </w:r>
      <w:r w:rsidR="0018724A">
        <w:rPr>
          <w:rFonts w:ascii="Times New Roman" w:hAnsi="Times New Roman" w:cs="Times New Roman"/>
          <w:sz w:val="24"/>
          <w:szCs w:val="24"/>
        </w:rPr>
        <w:t>Soil nitrogen is o</w:t>
      </w:r>
      <w:r w:rsidRPr="00DD2E86">
        <w:rPr>
          <w:rFonts w:ascii="Times New Roman" w:hAnsi="Times New Roman" w:cs="Times New Roman"/>
          <w:sz w:val="24"/>
          <w:szCs w:val="24"/>
        </w:rPr>
        <w:t xml:space="preserve">ne common abiotic </w:t>
      </w:r>
      <w:r w:rsidR="0018724A">
        <w:rPr>
          <w:rFonts w:ascii="Times New Roman" w:hAnsi="Times New Roman" w:cs="Times New Roman"/>
          <w:sz w:val="24"/>
          <w:szCs w:val="24"/>
        </w:rPr>
        <w:t>variable that is affected by</w:t>
      </w:r>
      <w:r w:rsidRPr="00DD2E86">
        <w:rPr>
          <w:rFonts w:ascii="Times New Roman" w:hAnsi="Times New Roman" w:cs="Times New Roman"/>
          <w:sz w:val="24"/>
          <w:szCs w:val="24"/>
        </w:rPr>
        <w:t xml:space="preserve"> invasive grass growth</w:t>
      </w:r>
      <w:r w:rsidR="0018724A">
        <w:rPr>
          <w:rFonts w:ascii="Times New Roman" w:hAnsi="Times New Roman" w:cs="Times New Roman"/>
          <w:sz w:val="24"/>
          <w:szCs w:val="24"/>
        </w:rPr>
        <w:t xml:space="preserve">; this often results from altered </w:t>
      </w:r>
      <w:r w:rsidRPr="00DD2E86">
        <w:rPr>
          <w:rFonts w:ascii="Times New Roman" w:hAnsi="Times New Roman" w:cs="Times New Roman"/>
          <w:sz w:val="24"/>
          <w:szCs w:val="24"/>
        </w:rPr>
        <w:t>nitrogen input of decomposing invasive grass biomass. This and other abiotic changes can lead to shifts in the soil microbial composition, which is why invasive plant species are commonly associated with bacterial communities</w:t>
      </w:r>
      <w:r w:rsidR="00240D7A">
        <w:rPr>
          <w:rFonts w:ascii="Times New Roman" w:hAnsi="Times New Roman" w:cs="Times New Roman"/>
          <w:sz w:val="24"/>
          <w:szCs w:val="24"/>
        </w:rPr>
        <w:t xml:space="preserve"> that</w:t>
      </w:r>
      <w:r w:rsidRPr="00DD2E86">
        <w:rPr>
          <w:rFonts w:ascii="Times New Roman" w:hAnsi="Times New Roman" w:cs="Times New Roman"/>
          <w:sz w:val="24"/>
          <w:szCs w:val="24"/>
        </w:rPr>
        <w:t xml:space="preserve"> differ from native species. Such changes have been shown to inhibit the growth of native plants long after the removal of invasive grasses from an area </w:t>
      </w:r>
      <w:r w:rsidRPr="00DD2E86">
        <w:rPr>
          <w:rFonts w:ascii="Times New Roman" w:hAnsi="Times New Roman" w:cs="Times New Roman"/>
          <w:sz w:val="24"/>
          <w:szCs w:val="24"/>
        </w:rPr>
        <w:fldChar w:fldCharType="begin" w:fldLock="1"/>
      </w:r>
      <w:r w:rsidRPr="00DD2E86">
        <w:rPr>
          <w:rFonts w:ascii="Times New Roman" w:hAnsi="Times New Roman" w:cs="Times New Roman"/>
          <w:sz w:val="24"/>
          <w:szCs w:val="24"/>
        </w:rPr>
        <w:instrText>ADDIN CSL_CITATION { "citationItems" : [ { "id" : "ITEM-1", "itemData" : { "DOI" : "10.1007/s11104-005-4826-3", "author" : [ { "family" : "Hawkes", "given" : "Christine V." }, { "family" : "Belnap", "given" : "Jayne" }, { "family" : "D\u2019Antonio", "given" : "Carla" }, { "family" : "Firestone", "given" : "Mary K." } ], "container-title" : "Plant and Soil", "id" : "ITEM-1", "issue" : "1-2", "issued" : { "date-parts" : [ [ "2006", "3" ] ] }, "page" : "369-380", "title" : "Arbuscular Mycorrhizal Assemblages in Native Plant Roots Change in the Presence of Invasive Exotic Grasses", "type" : "article-journal", "volume" : "281" }, "uris" : [ "http://www.mendeley.com/documents/?uuid=f0091746-8e10-44cc-b180-5f3dc9b78d70" ] }, { "id" : "ITEM-2", "itemData" : { "DOI" : "10.1007/s10530-007-9121-1", "author" : [ { "family" : "Jordan", "given" : "Nicholas R." }, { "family" : "Larson", "given" : "Diane L." }, { "family" : "Huerd", "given" : "Sheri C." } ], "container-title" : "Biological Invasions", "id" : "ITEM-2", "issue" : "2", "issued" : { "date-parts" : [ [ "2007", "6", "21" ] ] }, "page" : "177-190", "title" : "Soil modification by invasive plants: effects on native and invasive species of mixed-grass prairies", "type" : "article-journal", "volume" : "10" }, "uris" : [ "http://www.mendeley.com/documents/?uuid=053b1b61-b0d7-4a2d-8a4c-e9afbaf61b6e" ] }, { "id" : "ITEM-3", "itemData" : { "author" : [ { "family" : "Kourtev", "given" : "Peter S" }, { "family" : "Ehrenfeld", "given" : "Joan G" }, { "family" : "H\u00e4ggblom", "given" : "Max" } ], "container-title" : "Ecological Society of America", "id" : "ITEM-3", "issue" : "11", "issued" : { "date-parts" : [ [ "2010" ] ] }, "page" : "3152-3166", "title" : "Exotic Plant Species Alter the Microbial Community Structure and Function in the Soil", "type" : "article-journal", "volume" : "83" }, "uris" : [ "http://www.mendeley.com/documents/?uuid=b78d3837-9fa9-492c-89df-d2403c482bec" ] } ], "mendeley" : { "previouslyFormattedCitation" : "(Hawkes et al. 2006, Jordan et al. 2007, Kourtev et al. 2010)" }, "properties" : { "noteIndex" : 0 }, "schema" : "https://github.com/citation-style-language/schema/raw/master/csl-citation.json" }</w:instrText>
      </w:r>
      <w:r w:rsidRPr="00DD2E86">
        <w:rPr>
          <w:rFonts w:ascii="Times New Roman" w:hAnsi="Times New Roman" w:cs="Times New Roman"/>
          <w:sz w:val="24"/>
          <w:szCs w:val="24"/>
        </w:rPr>
        <w:fldChar w:fldCharType="separate"/>
      </w:r>
      <w:r w:rsidRPr="00DD2E86">
        <w:rPr>
          <w:rFonts w:ascii="Times New Roman" w:hAnsi="Times New Roman" w:cs="Times New Roman"/>
          <w:noProof/>
          <w:sz w:val="24"/>
          <w:szCs w:val="24"/>
        </w:rPr>
        <w:t>(Hawkes et al. 2006, Jordan et al. 2007, Kourtev et al. 2010)</w:t>
      </w:r>
      <w:r w:rsidRPr="00DD2E86">
        <w:rPr>
          <w:rFonts w:ascii="Times New Roman" w:hAnsi="Times New Roman" w:cs="Times New Roman"/>
          <w:sz w:val="24"/>
          <w:szCs w:val="24"/>
        </w:rPr>
        <w:fldChar w:fldCharType="end"/>
      </w:r>
      <w:r w:rsidRPr="00DD2E86">
        <w:rPr>
          <w:rFonts w:ascii="Times New Roman" w:hAnsi="Times New Roman" w:cs="Times New Roman"/>
          <w:sz w:val="24"/>
          <w:szCs w:val="24"/>
        </w:rPr>
        <w:t>.</w:t>
      </w:r>
      <w:r w:rsidRPr="00DD2E86">
        <w:rPr>
          <w:rFonts w:ascii="Times New Roman" w:hAnsi="Times New Roman" w:cs="Times New Roman"/>
          <w:color w:val="4F81BD"/>
          <w:sz w:val="24"/>
          <w:szCs w:val="24"/>
        </w:rPr>
        <w:t xml:space="preserve"> </w:t>
      </w:r>
      <w:r w:rsidRPr="00DD2E86">
        <w:rPr>
          <w:rFonts w:ascii="Times New Roman" w:hAnsi="Times New Roman" w:cs="Times New Roman"/>
          <w:sz w:val="24"/>
          <w:szCs w:val="24"/>
        </w:rPr>
        <w:t>Certain restoration techniques, such as soil inoculation, seek to reverse these soil microbial changes in an effort to create success</w:t>
      </w:r>
      <w:r w:rsidR="000D4093">
        <w:rPr>
          <w:rFonts w:ascii="Times New Roman" w:hAnsi="Times New Roman" w:cs="Times New Roman"/>
          <w:sz w:val="24"/>
          <w:szCs w:val="24"/>
        </w:rPr>
        <w:t>ful native plant establishment.</w:t>
      </w:r>
    </w:p>
    <w:p w14:paraId="57C38BBC" w14:textId="77777777" w:rsidR="000D4093" w:rsidRPr="000D4093" w:rsidRDefault="000D4093" w:rsidP="000D4093">
      <w:pPr>
        <w:spacing w:after="0" w:line="240" w:lineRule="auto"/>
        <w:ind w:firstLine="720"/>
        <w:rPr>
          <w:rFonts w:ascii="Times New Roman" w:hAnsi="Times New Roman" w:cs="Times New Roman"/>
          <w:sz w:val="24"/>
          <w:szCs w:val="24"/>
        </w:rPr>
      </w:pPr>
    </w:p>
    <w:p w14:paraId="402A6E40" w14:textId="589B8BF6" w:rsidR="0018724A" w:rsidRPr="000D4093" w:rsidRDefault="000D4093" w:rsidP="0018724A">
      <w:pPr>
        <w:ind w:firstLine="720"/>
        <w:rPr>
          <w:rFonts w:ascii="Times New Roman" w:hAnsi="Times New Roman"/>
          <w:sz w:val="24"/>
          <w:szCs w:val="24"/>
        </w:rPr>
      </w:pPr>
      <w:r>
        <w:rPr>
          <w:rFonts w:ascii="Times New Roman" w:hAnsi="Times New Roman"/>
          <w:sz w:val="24"/>
          <w:szCs w:val="24"/>
        </w:rPr>
        <w:t xml:space="preserve">With this information in mind, </w:t>
      </w:r>
      <w:r w:rsidRPr="00FA1A80">
        <w:rPr>
          <w:rFonts w:ascii="Times New Roman" w:hAnsi="Times New Roman"/>
          <w:sz w:val="24"/>
          <w:szCs w:val="24"/>
        </w:rPr>
        <w:t xml:space="preserve">I </w:t>
      </w:r>
      <w:r>
        <w:rPr>
          <w:rFonts w:ascii="Times New Roman" w:hAnsi="Times New Roman"/>
          <w:sz w:val="24"/>
          <w:szCs w:val="24"/>
        </w:rPr>
        <w:t>conducted a greenhouse and field experiment over the course of two years to</w:t>
      </w:r>
      <w:r w:rsidRPr="00FA1A80">
        <w:rPr>
          <w:rFonts w:ascii="Times New Roman" w:hAnsi="Times New Roman"/>
          <w:sz w:val="24"/>
          <w:szCs w:val="24"/>
        </w:rPr>
        <w:t xml:space="preserve"> determine whether microbial or abiotic legacy effects of invasive grasses inhibit the growth of natives and if these effects can be reversed. </w:t>
      </w:r>
      <w:r w:rsidRPr="009D45F7">
        <w:rPr>
          <w:rFonts w:ascii="Times New Roman" w:hAnsi="Times New Roman"/>
          <w:sz w:val="24"/>
          <w:szCs w:val="24"/>
        </w:rPr>
        <w:t xml:space="preserve">I grew 3 native plants and one invasive grass in either native intact soil or post-invasive grass soil </w:t>
      </w:r>
      <w:r w:rsidR="0018724A">
        <w:rPr>
          <w:rFonts w:ascii="Times New Roman" w:hAnsi="Times New Roman"/>
          <w:sz w:val="24"/>
          <w:szCs w:val="24"/>
        </w:rPr>
        <w:t xml:space="preserve">(soil from which invasive grass has been removed) </w:t>
      </w:r>
      <w:r w:rsidRPr="009D45F7">
        <w:rPr>
          <w:rFonts w:ascii="Times New Roman" w:hAnsi="Times New Roman"/>
          <w:sz w:val="24"/>
          <w:szCs w:val="24"/>
        </w:rPr>
        <w:t xml:space="preserve">and determined that </w:t>
      </w:r>
      <w:r>
        <w:rPr>
          <w:rFonts w:ascii="Times New Roman" w:hAnsi="Times New Roman"/>
          <w:sz w:val="24"/>
          <w:szCs w:val="24"/>
        </w:rPr>
        <w:t xml:space="preserve">the soil type was correlated with native and invasive plant growth. I then grew the three native species in native soil and transplanted them into a 25 acre post-invasive grass site to determine if </w:t>
      </w:r>
      <w:r w:rsidRPr="009D45F7">
        <w:rPr>
          <w:rFonts w:ascii="Times New Roman" w:hAnsi="Times New Roman"/>
          <w:sz w:val="24"/>
          <w:szCs w:val="24"/>
        </w:rPr>
        <w:t>differences in native plant growth can be explained by host dependent changes in the microbial community, not just a change in the nutrient content of the two soils.</w:t>
      </w:r>
      <w:r w:rsidRPr="00FA1A80">
        <w:rPr>
          <w:rFonts w:ascii="Times New Roman" w:hAnsi="Times New Roman"/>
          <w:sz w:val="24"/>
          <w:szCs w:val="24"/>
        </w:rPr>
        <w:t xml:space="preserve"> </w:t>
      </w:r>
      <w:r>
        <w:rPr>
          <w:rFonts w:ascii="Times New Roman" w:hAnsi="Times New Roman"/>
          <w:sz w:val="24"/>
          <w:szCs w:val="24"/>
        </w:rPr>
        <w:t>I found that for one of the native species (</w:t>
      </w:r>
      <w:r w:rsidRPr="000D4093">
        <w:rPr>
          <w:rFonts w:ascii="Times New Roman" w:hAnsi="Times New Roman"/>
          <w:i/>
          <w:sz w:val="24"/>
          <w:szCs w:val="24"/>
        </w:rPr>
        <w:t>Artemisia californica</w:t>
      </w:r>
      <w:r>
        <w:rPr>
          <w:rFonts w:ascii="Times New Roman" w:hAnsi="Times New Roman"/>
          <w:sz w:val="24"/>
          <w:szCs w:val="24"/>
        </w:rPr>
        <w:t>), plants that were inoculated with unsterilized native soil before planting had less mortality and larger growth</w:t>
      </w:r>
      <w:r w:rsidR="0018724A">
        <w:rPr>
          <w:rFonts w:ascii="Times New Roman" w:hAnsi="Times New Roman"/>
          <w:sz w:val="24"/>
          <w:szCs w:val="24"/>
        </w:rPr>
        <w:t xml:space="preserve"> than plants that were inoculated with sterilized native soil</w:t>
      </w:r>
      <w:r>
        <w:rPr>
          <w:rFonts w:ascii="Times New Roman" w:hAnsi="Times New Roman"/>
          <w:sz w:val="24"/>
          <w:szCs w:val="24"/>
        </w:rPr>
        <w:t>.</w:t>
      </w:r>
      <w:r w:rsidR="0018724A">
        <w:rPr>
          <w:rFonts w:ascii="Times New Roman" w:hAnsi="Times New Roman"/>
          <w:sz w:val="24"/>
          <w:szCs w:val="24"/>
        </w:rPr>
        <w:t xml:space="preserve"> </w:t>
      </w:r>
    </w:p>
    <w:p w14:paraId="46E2F19E" w14:textId="1A688F8B" w:rsidR="00DD2E86" w:rsidRDefault="000D4093" w:rsidP="000D40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00DD2E86" w:rsidRPr="00DD2E86">
        <w:rPr>
          <w:rFonts w:ascii="Times New Roman" w:hAnsi="Times New Roman" w:cs="Times New Roman"/>
          <w:sz w:val="24"/>
          <w:szCs w:val="24"/>
        </w:rPr>
        <w:t>goal</w:t>
      </w:r>
      <w:r>
        <w:rPr>
          <w:rFonts w:ascii="Times New Roman" w:hAnsi="Times New Roman" w:cs="Times New Roman"/>
          <w:sz w:val="24"/>
          <w:szCs w:val="24"/>
        </w:rPr>
        <w:t xml:space="preserve"> now</w:t>
      </w:r>
      <w:r w:rsidR="00DD2E86" w:rsidRPr="00DD2E86">
        <w:rPr>
          <w:rFonts w:ascii="Times New Roman" w:hAnsi="Times New Roman" w:cs="Times New Roman"/>
          <w:sz w:val="24"/>
          <w:szCs w:val="24"/>
        </w:rPr>
        <w:t xml:space="preserve"> is to </w:t>
      </w:r>
      <w:r w:rsidR="0018724A">
        <w:rPr>
          <w:rFonts w:ascii="Times New Roman" w:hAnsi="Times New Roman" w:cs="Times New Roman"/>
          <w:sz w:val="24"/>
          <w:szCs w:val="24"/>
        </w:rPr>
        <w:t>advance this study by determining</w:t>
      </w:r>
      <w:r w:rsidR="00DD2E86" w:rsidRPr="00DD2E86">
        <w:rPr>
          <w:rFonts w:ascii="Times New Roman" w:hAnsi="Times New Roman" w:cs="Times New Roman"/>
          <w:sz w:val="24"/>
          <w:szCs w:val="24"/>
        </w:rPr>
        <w:t xml:space="preserve"> what microbes actually associate with the</w:t>
      </w:r>
      <w:r>
        <w:rPr>
          <w:rFonts w:ascii="Times New Roman" w:hAnsi="Times New Roman" w:cs="Times New Roman"/>
          <w:sz w:val="24"/>
          <w:szCs w:val="24"/>
        </w:rPr>
        <w:t xml:space="preserve"> native plant roots in </w:t>
      </w:r>
      <w:r w:rsidRPr="00DD2E86">
        <w:rPr>
          <w:rFonts w:ascii="Times New Roman" w:hAnsi="Times New Roman" w:cs="Times New Roman"/>
          <w:sz w:val="24"/>
          <w:szCs w:val="24"/>
        </w:rPr>
        <w:t>a restored system with soil inoculum</w:t>
      </w:r>
      <w:r>
        <w:rPr>
          <w:rFonts w:ascii="Times New Roman" w:hAnsi="Times New Roman" w:cs="Times New Roman"/>
          <w:sz w:val="24"/>
          <w:szCs w:val="24"/>
        </w:rPr>
        <w:t xml:space="preserve"> vs. a native system</w:t>
      </w:r>
      <w:r w:rsidR="00DD2E86" w:rsidRPr="00DD2E86">
        <w:rPr>
          <w:rFonts w:ascii="Times New Roman" w:hAnsi="Times New Roman" w:cs="Times New Roman"/>
          <w:sz w:val="24"/>
          <w:szCs w:val="24"/>
        </w:rPr>
        <w:t>. Further information about the micro</w:t>
      </w:r>
      <w:r w:rsidR="0018724A">
        <w:rPr>
          <w:rFonts w:ascii="Times New Roman" w:hAnsi="Times New Roman" w:cs="Times New Roman"/>
          <w:sz w:val="24"/>
          <w:szCs w:val="24"/>
        </w:rPr>
        <w:t>organisms</w:t>
      </w:r>
      <w:r w:rsidR="00DD2E86" w:rsidRPr="00DD2E86">
        <w:rPr>
          <w:rFonts w:ascii="Times New Roman" w:hAnsi="Times New Roman" w:cs="Times New Roman"/>
          <w:sz w:val="24"/>
          <w:szCs w:val="24"/>
        </w:rPr>
        <w:t xml:space="preserve"> that associate with these native plant species </w:t>
      </w:r>
      <w:r>
        <w:rPr>
          <w:rFonts w:ascii="Times New Roman" w:hAnsi="Times New Roman" w:cs="Times New Roman"/>
          <w:sz w:val="24"/>
          <w:szCs w:val="24"/>
        </w:rPr>
        <w:t>in restored vs. native</w:t>
      </w:r>
      <w:r w:rsidR="00DD2E86" w:rsidRPr="00DD2E86">
        <w:rPr>
          <w:rFonts w:ascii="Times New Roman" w:hAnsi="Times New Roman" w:cs="Times New Roman"/>
          <w:sz w:val="24"/>
          <w:szCs w:val="24"/>
        </w:rPr>
        <w:t xml:space="preserve"> sites may better inform our restoration methods, increase understanding of the role of microbes in restoration, and ultimately increase restoration success. This study will determine not only the microbial root associations of the nativ</w:t>
      </w:r>
      <w:r>
        <w:rPr>
          <w:rFonts w:ascii="Times New Roman" w:hAnsi="Times New Roman" w:cs="Times New Roman"/>
          <w:sz w:val="24"/>
          <w:szCs w:val="24"/>
        </w:rPr>
        <w:t>e plants in restored vs. native</w:t>
      </w:r>
      <w:r w:rsidR="00DD2E86" w:rsidRPr="00DD2E86">
        <w:rPr>
          <w:rFonts w:ascii="Times New Roman" w:hAnsi="Times New Roman" w:cs="Times New Roman"/>
          <w:sz w:val="24"/>
          <w:szCs w:val="24"/>
        </w:rPr>
        <w:t xml:space="preserve"> sites, but also if soil restoration techniques in post-in</w:t>
      </w:r>
      <w:r w:rsidR="0018724A">
        <w:rPr>
          <w:rFonts w:ascii="Times New Roman" w:hAnsi="Times New Roman" w:cs="Times New Roman"/>
          <w:sz w:val="24"/>
          <w:szCs w:val="24"/>
        </w:rPr>
        <w:t>vasion sites yield native plant biomass that is comparable to plants</w:t>
      </w:r>
      <w:r w:rsidR="00DD2E86" w:rsidRPr="00DD2E86">
        <w:rPr>
          <w:rFonts w:ascii="Times New Roman" w:hAnsi="Times New Roman" w:cs="Times New Roman"/>
          <w:sz w:val="24"/>
          <w:szCs w:val="24"/>
        </w:rPr>
        <w:t xml:space="preserve"> grown among the intact soil of California sage brush stands. </w:t>
      </w:r>
    </w:p>
    <w:p w14:paraId="2718C60C" w14:textId="77777777" w:rsidR="000D4093" w:rsidRPr="00DD2E86" w:rsidRDefault="000D4093" w:rsidP="000D4093">
      <w:pPr>
        <w:spacing w:after="0" w:line="240" w:lineRule="auto"/>
        <w:ind w:firstLine="720"/>
        <w:rPr>
          <w:rFonts w:ascii="Times New Roman" w:hAnsi="Times New Roman" w:cs="Times New Roman"/>
          <w:sz w:val="24"/>
          <w:szCs w:val="24"/>
        </w:rPr>
      </w:pPr>
    </w:p>
    <w:p w14:paraId="67D46A92" w14:textId="77777777" w:rsidR="00DD2E86" w:rsidRPr="00DD2E86" w:rsidRDefault="00DD2E86" w:rsidP="00DD2E86">
      <w:pPr>
        <w:rPr>
          <w:rFonts w:ascii="Times New Roman" w:hAnsi="Times New Roman" w:cs="Times New Roman"/>
          <w:b/>
          <w:sz w:val="24"/>
          <w:szCs w:val="24"/>
        </w:rPr>
      </w:pPr>
      <w:r w:rsidRPr="00DD2E86">
        <w:rPr>
          <w:rFonts w:ascii="Times New Roman" w:hAnsi="Times New Roman" w:cs="Times New Roman"/>
          <w:b/>
          <w:sz w:val="24"/>
          <w:szCs w:val="24"/>
        </w:rPr>
        <w:t>Research Objectives</w:t>
      </w:r>
    </w:p>
    <w:p w14:paraId="5B0948DE" w14:textId="59EC9FA1" w:rsidR="00DD2E86" w:rsidRPr="00DD2E86" w:rsidRDefault="000D4093" w:rsidP="00582CB2">
      <w:pPr>
        <w:ind w:firstLine="360"/>
        <w:rPr>
          <w:rFonts w:ascii="Times New Roman" w:hAnsi="Times New Roman" w:cs="Times New Roman"/>
          <w:sz w:val="24"/>
          <w:szCs w:val="24"/>
        </w:rPr>
      </w:pPr>
      <w:r w:rsidRPr="00582CB2">
        <w:rPr>
          <w:rFonts w:ascii="Times New Roman" w:hAnsi="Times New Roman" w:cs="Times New Roman"/>
          <w:sz w:val="24"/>
          <w:szCs w:val="24"/>
        </w:rPr>
        <w:t xml:space="preserve">The following objectives are designed to understand if </w:t>
      </w:r>
      <w:r w:rsidR="00582CB2" w:rsidRPr="00582CB2">
        <w:rPr>
          <w:rFonts w:ascii="Times New Roman" w:hAnsi="Times New Roman" w:cs="Times New Roman"/>
          <w:sz w:val="24"/>
          <w:szCs w:val="24"/>
        </w:rPr>
        <w:t>intact native site</w:t>
      </w:r>
      <w:r w:rsidR="00582CB2" w:rsidRPr="00582CB2">
        <w:rPr>
          <w:rFonts w:ascii="Times New Roman" w:hAnsi="Times New Roman" w:cs="Times New Roman"/>
          <w:sz w:val="24"/>
          <w:szCs w:val="24"/>
        </w:rPr>
        <w:t>s vs. restored post-invasive sites</w:t>
      </w:r>
      <w:r w:rsidRPr="00582CB2">
        <w:rPr>
          <w:rFonts w:ascii="Times New Roman" w:hAnsi="Times New Roman" w:cs="Times New Roman"/>
          <w:sz w:val="24"/>
          <w:szCs w:val="24"/>
        </w:rPr>
        <w:t xml:space="preserve"> using soil inoculum </w:t>
      </w:r>
      <w:r w:rsidR="00582CB2" w:rsidRPr="00582CB2">
        <w:rPr>
          <w:rFonts w:ascii="Times New Roman" w:hAnsi="Times New Roman" w:cs="Times New Roman"/>
          <w:sz w:val="24"/>
          <w:szCs w:val="24"/>
        </w:rPr>
        <w:t>are</w:t>
      </w:r>
      <w:r w:rsidRPr="00582CB2">
        <w:rPr>
          <w:rFonts w:ascii="Times New Roman" w:hAnsi="Times New Roman" w:cs="Times New Roman"/>
          <w:sz w:val="24"/>
          <w:szCs w:val="24"/>
        </w:rPr>
        <w:t xml:space="preserve"> comparable in plant growth success and microbial </w:t>
      </w:r>
      <w:r w:rsidR="00D6328E">
        <w:rPr>
          <w:rFonts w:ascii="Times New Roman" w:hAnsi="Times New Roman" w:cs="Times New Roman"/>
          <w:sz w:val="24"/>
          <w:szCs w:val="24"/>
        </w:rPr>
        <w:t>composition</w:t>
      </w:r>
      <w:bookmarkStart w:id="0" w:name="_GoBack"/>
      <w:bookmarkEnd w:id="0"/>
      <w:r w:rsidR="00582CB2" w:rsidRPr="00582CB2">
        <w:rPr>
          <w:rFonts w:ascii="Times New Roman" w:hAnsi="Times New Roman" w:cs="Times New Roman"/>
          <w:sz w:val="24"/>
          <w:szCs w:val="24"/>
        </w:rPr>
        <w:t>:</w:t>
      </w:r>
    </w:p>
    <w:p w14:paraId="0E3D40B9" w14:textId="7E7B69D4" w:rsidR="00DD2E86" w:rsidRPr="00DD2E86" w:rsidRDefault="0018724A" w:rsidP="00DD2E86">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Determine if</w:t>
      </w:r>
      <w:r w:rsidR="00DD2E86" w:rsidRPr="00DD2E86">
        <w:rPr>
          <w:rFonts w:ascii="Times New Roman" w:hAnsi="Times New Roman" w:cs="Times New Roman"/>
          <w:sz w:val="24"/>
          <w:szCs w:val="24"/>
        </w:rPr>
        <w:t xml:space="preserve"> restoration strategies using native soil in</w:t>
      </w:r>
      <w:r w:rsidR="00582CB2">
        <w:rPr>
          <w:rFonts w:ascii="Times New Roman" w:hAnsi="Times New Roman" w:cs="Times New Roman"/>
          <w:sz w:val="24"/>
          <w:szCs w:val="24"/>
        </w:rPr>
        <w:t>oculum in post-invasive</w:t>
      </w:r>
      <w:r w:rsidR="00DD2E86" w:rsidRPr="00DD2E86">
        <w:rPr>
          <w:rFonts w:ascii="Times New Roman" w:hAnsi="Times New Roman" w:cs="Times New Roman"/>
          <w:sz w:val="24"/>
          <w:szCs w:val="24"/>
        </w:rPr>
        <w:t xml:space="preserve"> sites </w:t>
      </w:r>
      <w:r>
        <w:rPr>
          <w:rFonts w:ascii="Times New Roman" w:hAnsi="Times New Roman" w:cs="Times New Roman"/>
          <w:sz w:val="24"/>
          <w:szCs w:val="24"/>
        </w:rPr>
        <w:t xml:space="preserve">are </w:t>
      </w:r>
      <w:r w:rsidR="00DD2E86" w:rsidRPr="00DD2E86">
        <w:rPr>
          <w:rFonts w:ascii="Times New Roman" w:hAnsi="Times New Roman" w:cs="Times New Roman"/>
          <w:sz w:val="24"/>
          <w:szCs w:val="24"/>
        </w:rPr>
        <w:t>as successful as native plants growing among intact California sage scrub</w:t>
      </w:r>
      <w:r>
        <w:rPr>
          <w:rFonts w:ascii="Times New Roman" w:hAnsi="Times New Roman" w:cs="Times New Roman"/>
          <w:sz w:val="24"/>
          <w:szCs w:val="24"/>
        </w:rPr>
        <w:t>.</w:t>
      </w:r>
      <w:r w:rsidR="00DD2E86" w:rsidRPr="00DD2E86">
        <w:rPr>
          <w:rFonts w:ascii="Times New Roman" w:hAnsi="Times New Roman" w:cs="Times New Roman"/>
          <w:sz w:val="24"/>
          <w:szCs w:val="24"/>
        </w:rPr>
        <w:t xml:space="preserve"> The primary method of</w:t>
      </w:r>
      <w:r w:rsidR="00582CB2">
        <w:rPr>
          <w:rFonts w:ascii="Times New Roman" w:hAnsi="Times New Roman" w:cs="Times New Roman"/>
          <w:sz w:val="24"/>
          <w:szCs w:val="24"/>
        </w:rPr>
        <w:t xml:space="preserve"> comparing “success” will be</w:t>
      </w:r>
      <w:r w:rsidR="00DD2E86" w:rsidRPr="00DD2E86">
        <w:rPr>
          <w:rFonts w:ascii="Times New Roman" w:hAnsi="Times New Roman" w:cs="Times New Roman"/>
          <w:sz w:val="24"/>
          <w:szCs w:val="24"/>
        </w:rPr>
        <w:t xml:space="preserve"> plant height and viability. </w:t>
      </w:r>
    </w:p>
    <w:p w14:paraId="5EE8A50A" w14:textId="369B5FFD" w:rsidR="00DD2E86" w:rsidRPr="00DD2E86" w:rsidRDefault="0018724A" w:rsidP="00DD2E86">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Determine if</w:t>
      </w:r>
      <w:r w:rsidR="00DD2E86" w:rsidRPr="00DD2E86">
        <w:rPr>
          <w:rFonts w:ascii="Times New Roman" w:hAnsi="Times New Roman" w:cs="Times New Roman"/>
          <w:sz w:val="24"/>
          <w:szCs w:val="24"/>
        </w:rPr>
        <w:t xml:space="preserve"> the rhizosphere communities of the native plant species differ more </w:t>
      </w:r>
      <w:r w:rsidR="00FB50B8">
        <w:rPr>
          <w:rFonts w:ascii="Times New Roman" w:hAnsi="Times New Roman" w:cs="Times New Roman"/>
          <w:sz w:val="24"/>
          <w:szCs w:val="24"/>
        </w:rPr>
        <w:t>between or</w:t>
      </w:r>
      <w:r w:rsidR="00582CB2">
        <w:rPr>
          <w:rFonts w:ascii="Times New Roman" w:hAnsi="Times New Roman" w:cs="Times New Roman"/>
          <w:sz w:val="24"/>
          <w:szCs w:val="24"/>
        </w:rPr>
        <w:t xml:space="preserve"> within native</w:t>
      </w:r>
      <w:r>
        <w:rPr>
          <w:rFonts w:ascii="Times New Roman" w:hAnsi="Times New Roman" w:cs="Times New Roman"/>
          <w:sz w:val="24"/>
          <w:szCs w:val="24"/>
        </w:rPr>
        <w:t xml:space="preserve"> and restored sites.</w:t>
      </w:r>
    </w:p>
    <w:p w14:paraId="1E105471" w14:textId="3785CD1C" w:rsidR="00DD2E86" w:rsidRDefault="0018724A" w:rsidP="00DD2E86">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 xml:space="preserve">Determine if </w:t>
      </w:r>
      <w:r w:rsidR="00DD2E86" w:rsidRPr="00DD2E86">
        <w:rPr>
          <w:rFonts w:ascii="Times New Roman" w:hAnsi="Times New Roman" w:cs="Times New Roman"/>
          <w:sz w:val="24"/>
          <w:szCs w:val="24"/>
        </w:rPr>
        <w:t xml:space="preserve">the non-plant associated </w:t>
      </w:r>
      <w:r w:rsidR="00582CB2">
        <w:rPr>
          <w:rFonts w:ascii="Times New Roman" w:hAnsi="Times New Roman" w:cs="Times New Roman"/>
          <w:sz w:val="24"/>
          <w:szCs w:val="24"/>
        </w:rPr>
        <w:t>microbes between the native</w:t>
      </w:r>
      <w:r w:rsidR="00DD2E86" w:rsidRPr="00DD2E86">
        <w:rPr>
          <w:rFonts w:ascii="Times New Roman" w:hAnsi="Times New Roman" w:cs="Times New Roman"/>
          <w:sz w:val="24"/>
          <w:szCs w:val="24"/>
        </w:rPr>
        <w:t xml:space="preserve"> and restored sites </w:t>
      </w:r>
      <w:r>
        <w:rPr>
          <w:rFonts w:ascii="Times New Roman" w:hAnsi="Times New Roman" w:cs="Times New Roman"/>
          <w:sz w:val="24"/>
          <w:szCs w:val="24"/>
        </w:rPr>
        <w:t>are different and if</w:t>
      </w:r>
      <w:r w:rsidR="00DD2E86" w:rsidRPr="00DD2E86">
        <w:rPr>
          <w:rFonts w:ascii="Times New Roman" w:hAnsi="Times New Roman" w:cs="Times New Roman"/>
          <w:sz w:val="24"/>
          <w:szCs w:val="24"/>
        </w:rPr>
        <w:t xml:space="preserve"> the bulk soil microbial composition </w:t>
      </w:r>
      <w:r>
        <w:rPr>
          <w:rFonts w:ascii="Times New Roman" w:hAnsi="Times New Roman" w:cs="Times New Roman"/>
          <w:sz w:val="24"/>
          <w:szCs w:val="24"/>
        </w:rPr>
        <w:t xml:space="preserve">is </w:t>
      </w:r>
      <w:r w:rsidR="00DD2E86" w:rsidRPr="00DD2E86">
        <w:rPr>
          <w:rFonts w:ascii="Times New Roman" w:hAnsi="Times New Roman" w:cs="Times New Roman"/>
          <w:sz w:val="24"/>
          <w:szCs w:val="24"/>
        </w:rPr>
        <w:t>comparable to the root-associated micr</w:t>
      </w:r>
      <w:r>
        <w:rPr>
          <w:rFonts w:ascii="Times New Roman" w:hAnsi="Times New Roman" w:cs="Times New Roman"/>
          <w:sz w:val="24"/>
          <w:szCs w:val="24"/>
        </w:rPr>
        <w:t>obial composition within sites.</w:t>
      </w:r>
    </w:p>
    <w:p w14:paraId="272209D6" w14:textId="77777777" w:rsidR="00DE740D" w:rsidRPr="00DD2E86" w:rsidRDefault="00DE740D" w:rsidP="00DE740D">
      <w:pPr>
        <w:ind w:left="720"/>
        <w:contextualSpacing/>
        <w:rPr>
          <w:rFonts w:ascii="Times New Roman" w:hAnsi="Times New Roman" w:cs="Times New Roman"/>
          <w:sz w:val="24"/>
          <w:szCs w:val="24"/>
        </w:rPr>
      </w:pPr>
    </w:p>
    <w:p w14:paraId="7384246D" w14:textId="77777777" w:rsidR="00DD2E86" w:rsidRPr="00DD2E86" w:rsidRDefault="00DD2E86" w:rsidP="00DD2E86">
      <w:pPr>
        <w:rPr>
          <w:rFonts w:ascii="Times New Roman" w:hAnsi="Times New Roman" w:cs="Times New Roman"/>
          <w:b/>
          <w:sz w:val="24"/>
          <w:szCs w:val="24"/>
        </w:rPr>
      </w:pPr>
      <w:r w:rsidRPr="00DD2E86">
        <w:rPr>
          <w:rFonts w:ascii="Times New Roman" w:hAnsi="Times New Roman" w:cs="Times New Roman"/>
          <w:b/>
          <w:sz w:val="24"/>
          <w:szCs w:val="24"/>
        </w:rPr>
        <w:t xml:space="preserve">Research Plan </w:t>
      </w:r>
    </w:p>
    <w:p w14:paraId="6A62ED45" w14:textId="33C7D790" w:rsidR="00805060" w:rsidRDefault="00582CB2" w:rsidP="00805060">
      <w:pPr>
        <w:ind w:firstLine="720"/>
        <w:rPr>
          <w:rFonts w:ascii="Times New Roman" w:hAnsi="Times New Roman" w:cs="Times New Roman"/>
          <w:sz w:val="24"/>
          <w:szCs w:val="24"/>
        </w:rPr>
      </w:pPr>
      <w:r w:rsidRPr="00805060">
        <w:rPr>
          <w:rFonts w:ascii="Times New Roman" w:hAnsi="Times New Roman" w:cs="Times New Roman"/>
          <w:sz w:val="24"/>
          <w:szCs w:val="24"/>
        </w:rPr>
        <w:t>In my previous research described earlier, I chose three native species</w:t>
      </w:r>
      <w:r w:rsidR="00805060" w:rsidRPr="00805060">
        <w:rPr>
          <w:rFonts w:ascii="Times New Roman" w:hAnsi="Times New Roman" w:cs="Times New Roman"/>
          <w:i/>
          <w:sz w:val="24"/>
          <w:szCs w:val="24"/>
        </w:rPr>
        <w:t xml:space="preserve"> </w:t>
      </w:r>
      <w:r w:rsidR="00805060" w:rsidRPr="00805060">
        <w:rPr>
          <w:rFonts w:ascii="Times New Roman" w:hAnsi="Times New Roman" w:cs="Times New Roman"/>
          <w:sz w:val="24"/>
          <w:szCs w:val="24"/>
        </w:rPr>
        <w:t>(</w:t>
      </w:r>
      <w:r w:rsidR="00805060" w:rsidRPr="00DD2E86">
        <w:rPr>
          <w:rFonts w:ascii="Times New Roman" w:hAnsi="Times New Roman" w:cs="Times New Roman"/>
          <w:i/>
          <w:sz w:val="24"/>
          <w:szCs w:val="24"/>
        </w:rPr>
        <w:t>Artemisia californica, Salvia leucophylla, and Baccharis pilularis</w:t>
      </w:r>
      <w:r w:rsidR="00805060" w:rsidRPr="00805060">
        <w:rPr>
          <w:rFonts w:ascii="Times New Roman" w:hAnsi="Times New Roman" w:cs="Times New Roman"/>
          <w:sz w:val="24"/>
          <w:szCs w:val="24"/>
        </w:rPr>
        <w:t>)</w:t>
      </w:r>
      <w:r w:rsidRPr="00805060">
        <w:rPr>
          <w:rFonts w:ascii="Times New Roman" w:hAnsi="Times New Roman" w:cs="Times New Roman"/>
          <w:sz w:val="24"/>
          <w:szCs w:val="24"/>
        </w:rPr>
        <w:t xml:space="preserve"> that are most commonly used by the National Park Service for restorations</w:t>
      </w:r>
      <w:r w:rsidR="00805060" w:rsidRPr="00805060">
        <w:rPr>
          <w:rFonts w:ascii="Times New Roman" w:hAnsi="Times New Roman" w:cs="Times New Roman"/>
          <w:sz w:val="24"/>
          <w:szCs w:val="24"/>
        </w:rPr>
        <w:t>. I did this</w:t>
      </w:r>
      <w:r w:rsidRPr="00805060">
        <w:rPr>
          <w:rFonts w:ascii="Times New Roman" w:hAnsi="Times New Roman" w:cs="Times New Roman"/>
          <w:sz w:val="24"/>
          <w:szCs w:val="24"/>
        </w:rPr>
        <w:t xml:space="preserve"> to ensure that my findings would be useful in future restorations. I found that while </w:t>
      </w:r>
      <w:r w:rsidRPr="00805060">
        <w:rPr>
          <w:rFonts w:ascii="Times New Roman" w:hAnsi="Times New Roman" w:cs="Times New Roman"/>
          <w:i/>
          <w:sz w:val="24"/>
          <w:szCs w:val="24"/>
        </w:rPr>
        <w:t>A. californica</w:t>
      </w:r>
      <w:r w:rsidRPr="00805060">
        <w:rPr>
          <w:rFonts w:ascii="Times New Roman" w:hAnsi="Times New Roman" w:cs="Times New Roman"/>
          <w:sz w:val="24"/>
          <w:szCs w:val="24"/>
        </w:rPr>
        <w:t xml:space="preserve"> grew better in intact native soil vs. post-invasive soil, the other two natives grew equally well in either soil type. I also </w:t>
      </w:r>
      <w:r w:rsidR="0018724A">
        <w:rPr>
          <w:rFonts w:ascii="Times New Roman" w:hAnsi="Times New Roman" w:cs="Times New Roman"/>
          <w:sz w:val="24"/>
          <w:szCs w:val="24"/>
        </w:rPr>
        <w:t>demonstrated</w:t>
      </w:r>
      <w:r w:rsidRPr="00805060">
        <w:rPr>
          <w:rFonts w:ascii="Times New Roman" w:hAnsi="Times New Roman" w:cs="Times New Roman"/>
          <w:sz w:val="24"/>
          <w:szCs w:val="24"/>
        </w:rPr>
        <w:t xml:space="preserve"> that </w:t>
      </w:r>
      <w:r w:rsidRPr="00805060">
        <w:rPr>
          <w:rFonts w:ascii="Times New Roman" w:hAnsi="Times New Roman" w:cs="Times New Roman"/>
          <w:i/>
          <w:sz w:val="24"/>
          <w:szCs w:val="24"/>
        </w:rPr>
        <w:t>A. californica</w:t>
      </w:r>
      <w:r w:rsidRPr="00805060">
        <w:rPr>
          <w:rFonts w:ascii="Times New Roman" w:hAnsi="Times New Roman" w:cs="Times New Roman"/>
          <w:sz w:val="24"/>
          <w:szCs w:val="24"/>
        </w:rPr>
        <w:t xml:space="preserve"> and </w:t>
      </w:r>
      <w:r w:rsidRPr="00805060">
        <w:rPr>
          <w:rFonts w:ascii="Times New Roman" w:hAnsi="Times New Roman" w:cs="Times New Roman"/>
          <w:i/>
          <w:sz w:val="24"/>
          <w:szCs w:val="24"/>
        </w:rPr>
        <w:t>B. pilularis</w:t>
      </w:r>
      <w:r w:rsidRPr="00805060">
        <w:rPr>
          <w:rFonts w:ascii="Times New Roman" w:hAnsi="Times New Roman" w:cs="Times New Roman"/>
          <w:sz w:val="24"/>
          <w:szCs w:val="24"/>
        </w:rPr>
        <w:t xml:space="preserve"> showed higher plant growth in the post-invasive site after native soil inoculation. Further findings about the underlying microbial associations of these plants and </w:t>
      </w:r>
      <w:r w:rsidR="00805060" w:rsidRPr="00805060">
        <w:rPr>
          <w:rFonts w:ascii="Times New Roman" w:hAnsi="Times New Roman" w:cs="Times New Roman"/>
          <w:sz w:val="24"/>
          <w:szCs w:val="24"/>
        </w:rPr>
        <w:t xml:space="preserve">a comparison of restoration with inoculation vs. intact native stands would be valuable to this research. </w:t>
      </w:r>
      <w:r w:rsidRPr="00805060">
        <w:rPr>
          <w:rFonts w:ascii="Times New Roman" w:hAnsi="Times New Roman" w:cs="Times New Roman"/>
          <w:sz w:val="24"/>
          <w:szCs w:val="24"/>
        </w:rPr>
        <w:t xml:space="preserve">For these reasons, I have decided to use the same three native plants for this current project. </w:t>
      </w:r>
    </w:p>
    <w:p w14:paraId="2F765E56" w14:textId="414F071B" w:rsidR="00DD2E86" w:rsidRDefault="0018724A" w:rsidP="00805060">
      <w:pPr>
        <w:ind w:firstLine="720"/>
        <w:rPr>
          <w:rFonts w:ascii="Times New Roman" w:hAnsi="Times New Roman" w:cs="Times New Roman"/>
          <w:sz w:val="24"/>
          <w:szCs w:val="24"/>
        </w:rPr>
      </w:pPr>
      <w:r>
        <w:rPr>
          <w:rFonts w:ascii="Times New Roman" w:hAnsi="Times New Roman" w:cs="Times New Roman"/>
          <w:sz w:val="24"/>
          <w:szCs w:val="24"/>
        </w:rPr>
        <w:t>Approximately</w:t>
      </w:r>
      <w:r w:rsidR="00DE740D">
        <w:rPr>
          <w:rFonts w:ascii="Times New Roman" w:hAnsi="Times New Roman" w:cs="Times New Roman"/>
          <w:sz w:val="24"/>
          <w:szCs w:val="24"/>
        </w:rPr>
        <w:t xml:space="preserve"> 3 months prior to the field study, a</w:t>
      </w:r>
      <w:r w:rsidR="00DE740D" w:rsidRPr="00DD2E86">
        <w:rPr>
          <w:rFonts w:ascii="Times New Roman" w:hAnsi="Times New Roman" w:cs="Times New Roman"/>
          <w:sz w:val="24"/>
          <w:szCs w:val="24"/>
        </w:rPr>
        <w:t>ll</w:t>
      </w:r>
      <w:r w:rsidR="00DE740D">
        <w:rPr>
          <w:rFonts w:ascii="Times New Roman" w:hAnsi="Times New Roman" w:cs="Times New Roman"/>
          <w:sz w:val="24"/>
          <w:szCs w:val="24"/>
        </w:rPr>
        <w:t xml:space="preserve"> of the plants (n=120) </w:t>
      </w:r>
      <w:r w:rsidR="00DE740D" w:rsidRPr="00DD2E86">
        <w:rPr>
          <w:rFonts w:ascii="Times New Roman" w:hAnsi="Times New Roman" w:cs="Times New Roman"/>
          <w:sz w:val="24"/>
          <w:szCs w:val="24"/>
        </w:rPr>
        <w:t xml:space="preserve">will be grown in </w:t>
      </w:r>
      <w:r>
        <w:rPr>
          <w:rFonts w:ascii="Times New Roman" w:hAnsi="Times New Roman" w:cs="Times New Roman"/>
          <w:sz w:val="24"/>
          <w:szCs w:val="24"/>
        </w:rPr>
        <w:t xml:space="preserve">a UCR greenhouse in </w:t>
      </w:r>
      <w:r w:rsidR="00DE740D">
        <w:rPr>
          <w:rFonts w:ascii="Times New Roman" w:hAnsi="Times New Roman" w:cs="Times New Roman"/>
          <w:sz w:val="24"/>
          <w:szCs w:val="24"/>
        </w:rPr>
        <w:t xml:space="preserve">conetainers filled with </w:t>
      </w:r>
      <w:r w:rsidR="00DE740D" w:rsidRPr="00DD2E86">
        <w:rPr>
          <w:rFonts w:ascii="Times New Roman" w:hAnsi="Times New Roman" w:cs="Times New Roman"/>
          <w:sz w:val="24"/>
          <w:szCs w:val="24"/>
        </w:rPr>
        <w:t xml:space="preserve">sterilized standard potting mix combined with native soil. Half of the plants (n=60) will be transplanted from the conetainers into an intact stand of California sage scrub and the other </w:t>
      </w:r>
      <w:r w:rsidR="00DE740D">
        <w:rPr>
          <w:rFonts w:ascii="Times New Roman" w:hAnsi="Times New Roman" w:cs="Times New Roman"/>
          <w:sz w:val="24"/>
          <w:szCs w:val="24"/>
        </w:rPr>
        <w:t xml:space="preserve">60 </w:t>
      </w:r>
      <w:r w:rsidR="00DE740D" w:rsidRPr="00DD2E86">
        <w:rPr>
          <w:rFonts w:ascii="Times New Roman" w:hAnsi="Times New Roman" w:cs="Times New Roman"/>
          <w:sz w:val="24"/>
          <w:szCs w:val="24"/>
        </w:rPr>
        <w:t xml:space="preserve">plants will be transplanted into a site where the grass has been cleared (post-invasive site). </w:t>
      </w:r>
      <w:r w:rsidR="00DE740D">
        <w:rPr>
          <w:rFonts w:ascii="Times New Roman" w:hAnsi="Times New Roman" w:cs="Times New Roman"/>
          <w:sz w:val="24"/>
          <w:szCs w:val="24"/>
        </w:rPr>
        <w:t>A total of 60</w:t>
      </w:r>
      <w:r w:rsidR="00DD2E86" w:rsidRPr="00DD2E86">
        <w:rPr>
          <w:rFonts w:ascii="Times New Roman" w:hAnsi="Times New Roman" w:cs="Times New Roman"/>
          <w:sz w:val="24"/>
          <w:szCs w:val="24"/>
        </w:rPr>
        <w:t xml:space="preserve"> plants will be </w:t>
      </w:r>
      <w:r w:rsidR="00DD2E86">
        <w:rPr>
          <w:rFonts w:ascii="Times New Roman" w:hAnsi="Times New Roman" w:cs="Times New Roman"/>
          <w:sz w:val="24"/>
          <w:szCs w:val="24"/>
        </w:rPr>
        <w:t>destructively sampled at the end of</w:t>
      </w:r>
      <w:r w:rsidR="00DD2E86" w:rsidRPr="00DD2E86">
        <w:rPr>
          <w:rFonts w:ascii="Times New Roman" w:hAnsi="Times New Roman" w:cs="Times New Roman"/>
          <w:sz w:val="24"/>
          <w:szCs w:val="24"/>
        </w:rPr>
        <w:t xml:space="preserve"> this experiment and the other 60 will remain intact as part of a small restoration. </w:t>
      </w:r>
      <w:r w:rsidR="00DE740D">
        <w:rPr>
          <w:rFonts w:ascii="Times New Roman" w:hAnsi="Times New Roman" w:cs="Times New Roman"/>
          <w:sz w:val="24"/>
          <w:szCs w:val="24"/>
        </w:rPr>
        <w:t>The chart below describes the amount of each plant species that will be transplanted into each site and the amount of plant species that will be destructively sampled vs. untouched in each site.</w:t>
      </w:r>
    </w:p>
    <w:tbl>
      <w:tblPr>
        <w:tblStyle w:val="TableGrid"/>
        <w:tblpPr w:leftFromText="180" w:rightFromText="180" w:vertAnchor="text" w:horzAnchor="margin" w:tblpY="47"/>
        <w:tblW w:w="0" w:type="auto"/>
        <w:tblLook w:val="04A0" w:firstRow="1" w:lastRow="0" w:firstColumn="1" w:lastColumn="0" w:noHBand="0" w:noVBand="1"/>
      </w:tblPr>
      <w:tblGrid>
        <w:gridCol w:w="4675"/>
        <w:gridCol w:w="4675"/>
      </w:tblGrid>
      <w:tr w:rsidR="00DD2E86" w:rsidRPr="00DD2E86" w14:paraId="7A0D5982" w14:textId="77777777" w:rsidTr="00DD2E86">
        <w:tc>
          <w:tcPr>
            <w:tcW w:w="4675" w:type="dxa"/>
          </w:tcPr>
          <w:p w14:paraId="6B0DE314" w14:textId="77777777" w:rsidR="00DD2E86" w:rsidRPr="00DD2E86" w:rsidRDefault="00DD2E86" w:rsidP="00DD2E86">
            <w:pPr>
              <w:jc w:val="center"/>
              <w:rPr>
                <w:rFonts w:ascii="Times New Roman" w:hAnsi="Times New Roman" w:cs="Times New Roman"/>
                <w:b/>
                <w:sz w:val="24"/>
                <w:szCs w:val="24"/>
              </w:rPr>
            </w:pPr>
            <w:r>
              <w:rPr>
                <w:rFonts w:ascii="Times New Roman" w:hAnsi="Times New Roman" w:cs="Times New Roman"/>
                <w:b/>
                <w:sz w:val="24"/>
                <w:szCs w:val="24"/>
              </w:rPr>
              <w:t xml:space="preserve">Plants in </w:t>
            </w:r>
            <w:r w:rsidRPr="00DD2E86">
              <w:rPr>
                <w:rFonts w:ascii="Times New Roman" w:hAnsi="Times New Roman" w:cs="Times New Roman"/>
                <w:b/>
                <w:sz w:val="24"/>
                <w:szCs w:val="24"/>
              </w:rPr>
              <w:t>Intact Native Sage Scrub Site</w:t>
            </w:r>
          </w:p>
        </w:tc>
        <w:tc>
          <w:tcPr>
            <w:tcW w:w="4675" w:type="dxa"/>
          </w:tcPr>
          <w:p w14:paraId="0ECD6E4E" w14:textId="77777777" w:rsidR="00DD2E86" w:rsidRPr="00DD2E86" w:rsidRDefault="00DD2E86" w:rsidP="00DD2E86">
            <w:pPr>
              <w:jc w:val="center"/>
              <w:rPr>
                <w:rFonts w:ascii="Times New Roman" w:hAnsi="Times New Roman" w:cs="Times New Roman"/>
                <w:b/>
                <w:sz w:val="24"/>
                <w:szCs w:val="24"/>
              </w:rPr>
            </w:pPr>
            <w:r>
              <w:rPr>
                <w:rFonts w:ascii="Times New Roman" w:hAnsi="Times New Roman" w:cs="Times New Roman"/>
                <w:b/>
                <w:sz w:val="24"/>
                <w:szCs w:val="24"/>
              </w:rPr>
              <w:t xml:space="preserve">Plants in </w:t>
            </w:r>
            <w:r w:rsidRPr="00DD2E86">
              <w:rPr>
                <w:rFonts w:ascii="Times New Roman" w:hAnsi="Times New Roman" w:cs="Times New Roman"/>
                <w:b/>
                <w:sz w:val="24"/>
                <w:szCs w:val="24"/>
              </w:rPr>
              <w:t>Post-invasive grass site</w:t>
            </w:r>
          </w:p>
        </w:tc>
      </w:tr>
      <w:tr w:rsidR="00DD2E86" w:rsidRPr="00DD2E86" w14:paraId="5FDEFBAB" w14:textId="77777777" w:rsidTr="00DD2E86">
        <w:tc>
          <w:tcPr>
            <w:tcW w:w="4675" w:type="dxa"/>
          </w:tcPr>
          <w:p w14:paraId="6D2FD2C0"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 xml:space="preserve">A. californica </w:t>
            </w:r>
            <w:r w:rsidRPr="00DD2E86">
              <w:rPr>
                <w:rFonts w:ascii="Times New Roman" w:hAnsi="Times New Roman" w:cs="Times New Roman"/>
                <w:sz w:val="24"/>
                <w:szCs w:val="24"/>
              </w:rPr>
              <w:t xml:space="preserve">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c>
          <w:tcPr>
            <w:tcW w:w="4675" w:type="dxa"/>
          </w:tcPr>
          <w:p w14:paraId="5EB4F9C6"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A. californica</w:t>
            </w:r>
            <w:r w:rsidRPr="00DD2E86">
              <w:rPr>
                <w:rFonts w:ascii="Times New Roman" w:hAnsi="Times New Roman" w:cs="Times New Roman"/>
                <w:sz w:val="24"/>
                <w:szCs w:val="24"/>
              </w:rPr>
              <w:t xml:space="preserve"> 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r>
      <w:tr w:rsidR="00DD2E86" w:rsidRPr="00DD2E86" w14:paraId="7D64CBE1" w14:textId="77777777" w:rsidTr="00DD2E86">
        <w:tc>
          <w:tcPr>
            <w:tcW w:w="4675" w:type="dxa"/>
          </w:tcPr>
          <w:p w14:paraId="0869A7B1"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S. leucophylla</w:t>
            </w:r>
            <w:r w:rsidRPr="00DD2E86">
              <w:rPr>
                <w:rFonts w:ascii="Times New Roman" w:hAnsi="Times New Roman" w:cs="Times New Roman"/>
                <w:sz w:val="24"/>
                <w:szCs w:val="24"/>
              </w:rPr>
              <w:t xml:space="preserve"> 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c>
          <w:tcPr>
            <w:tcW w:w="4675" w:type="dxa"/>
          </w:tcPr>
          <w:p w14:paraId="5852D93D"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S. leucophylla</w:t>
            </w:r>
            <w:r w:rsidRPr="00DD2E86">
              <w:rPr>
                <w:rFonts w:ascii="Times New Roman" w:hAnsi="Times New Roman" w:cs="Times New Roman"/>
                <w:sz w:val="24"/>
                <w:szCs w:val="24"/>
              </w:rPr>
              <w:t xml:space="preserve"> 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r>
      <w:tr w:rsidR="00DD2E86" w:rsidRPr="00DD2E86" w14:paraId="3DAE7735" w14:textId="77777777" w:rsidTr="00DD2E86">
        <w:tc>
          <w:tcPr>
            <w:tcW w:w="4675" w:type="dxa"/>
          </w:tcPr>
          <w:p w14:paraId="1EEE64F6"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B. pilularis</w:t>
            </w:r>
            <w:r w:rsidRPr="00DD2E86">
              <w:rPr>
                <w:rFonts w:ascii="Times New Roman" w:hAnsi="Times New Roman" w:cs="Times New Roman"/>
                <w:sz w:val="24"/>
                <w:szCs w:val="24"/>
              </w:rPr>
              <w:t xml:space="preserve"> 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c>
          <w:tcPr>
            <w:tcW w:w="4675" w:type="dxa"/>
          </w:tcPr>
          <w:p w14:paraId="3AA3EC56"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B. pilularis</w:t>
            </w:r>
            <w:r w:rsidRPr="00DD2E86">
              <w:rPr>
                <w:rFonts w:ascii="Times New Roman" w:hAnsi="Times New Roman" w:cs="Times New Roman"/>
                <w:sz w:val="24"/>
                <w:szCs w:val="24"/>
              </w:rPr>
              <w:t xml:space="preserve"> for </w:t>
            </w:r>
            <w:r>
              <w:rPr>
                <w:rFonts w:ascii="Times New Roman" w:hAnsi="Times New Roman" w:cs="Times New Roman"/>
                <w:sz w:val="24"/>
                <w:szCs w:val="24"/>
              </w:rPr>
              <w:t xml:space="preserve">destructive </w:t>
            </w:r>
            <w:r w:rsidRPr="00DD2E86">
              <w:rPr>
                <w:rFonts w:ascii="Times New Roman" w:hAnsi="Times New Roman" w:cs="Times New Roman"/>
                <w:sz w:val="24"/>
                <w:szCs w:val="24"/>
              </w:rPr>
              <w:t>sampling</w:t>
            </w:r>
          </w:p>
        </w:tc>
      </w:tr>
      <w:tr w:rsidR="00DD2E86" w:rsidRPr="00DD2E86" w14:paraId="13202770" w14:textId="77777777" w:rsidTr="00DD2E86">
        <w:tc>
          <w:tcPr>
            <w:tcW w:w="4675" w:type="dxa"/>
          </w:tcPr>
          <w:p w14:paraId="2DE7939E"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A. californica</w:t>
            </w:r>
            <w:r w:rsidRPr="00DD2E86">
              <w:rPr>
                <w:rFonts w:ascii="Times New Roman" w:hAnsi="Times New Roman" w:cs="Times New Roman"/>
                <w:sz w:val="24"/>
                <w:szCs w:val="24"/>
              </w:rPr>
              <w:t xml:space="preserve"> to remain intact</w:t>
            </w:r>
          </w:p>
        </w:tc>
        <w:tc>
          <w:tcPr>
            <w:tcW w:w="4675" w:type="dxa"/>
          </w:tcPr>
          <w:p w14:paraId="2816F0C9"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A. californica</w:t>
            </w:r>
            <w:r w:rsidRPr="00DD2E86">
              <w:rPr>
                <w:rFonts w:ascii="Times New Roman" w:hAnsi="Times New Roman" w:cs="Times New Roman"/>
                <w:sz w:val="24"/>
                <w:szCs w:val="24"/>
              </w:rPr>
              <w:t xml:space="preserve"> to remain intact</w:t>
            </w:r>
          </w:p>
        </w:tc>
      </w:tr>
      <w:tr w:rsidR="00DD2E86" w:rsidRPr="00DD2E86" w14:paraId="1463F40C" w14:textId="77777777" w:rsidTr="00DD2E86">
        <w:tc>
          <w:tcPr>
            <w:tcW w:w="4675" w:type="dxa"/>
          </w:tcPr>
          <w:p w14:paraId="5395B40D"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S. leucophylla</w:t>
            </w:r>
            <w:r w:rsidRPr="00DD2E86">
              <w:rPr>
                <w:rFonts w:ascii="Times New Roman" w:hAnsi="Times New Roman" w:cs="Times New Roman"/>
                <w:sz w:val="24"/>
                <w:szCs w:val="24"/>
              </w:rPr>
              <w:t xml:space="preserve"> to remain intact</w:t>
            </w:r>
          </w:p>
        </w:tc>
        <w:tc>
          <w:tcPr>
            <w:tcW w:w="4675" w:type="dxa"/>
          </w:tcPr>
          <w:p w14:paraId="312931B0"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S. leucophylla</w:t>
            </w:r>
            <w:r w:rsidRPr="00DD2E86">
              <w:rPr>
                <w:rFonts w:ascii="Times New Roman" w:hAnsi="Times New Roman" w:cs="Times New Roman"/>
                <w:sz w:val="24"/>
                <w:szCs w:val="24"/>
              </w:rPr>
              <w:t xml:space="preserve"> to remain intact</w:t>
            </w:r>
          </w:p>
        </w:tc>
      </w:tr>
      <w:tr w:rsidR="00DD2E86" w:rsidRPr="00DD2E86" w14:paraId="12EB82CC" w14:textId="77777777" w:rsidTr="00DD2E86">
        <w:tc>
          <w:tcPr>
            <w:tcW w:w="4675" w:type="dxa"/>
          </w:tcPr>
          <w:p w14:paraId="5996324C"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B. pilularis</w:t>
            </w:r>
            <w:r w:rsidRPr="00DD2E86">
              <w:rPr>
                <w:rFonts w:ascii="Times New Roman" w:hAnsi="Times New Roman" w:cs="Times New Roman"/>
                <w:sz w:val="24"/>
                <w:szCs w:val="24"/>
              </w:rPr>
              <w:t xml:space="preserve"> to remain intact</w:t>
            </w:r>
          </w:p>
        </w:tc>
        <w:tc>
          <w:tcPr>
            <w:tcW w:w="4675" w:type="dxa"/>
          </w:tcPr>
          <w:p w14:paraId="72146174" w14:textId="77777777" w:rsidR="00DD2E86" w:rsidRPr="00DD2E86" w:rsidRDefault="00DD2E86" w:rsidP="00DD2E86">
            <w:pPr>
              <w:rPr>
                <w:rFonts w:ascii="Times New Roman" w:hAnsi="Times New Roman" w:cs="Times New Roman"/>
                <w:sz w:val="24"/>
                <w:szCs w:val="24"/>
              </w:rPr>
            </w:pPr>
            <w:r w:rsidRPr="00DD2E86">
              <w:rPr>
                <w:rFonts w:ascii="Times New Roman" w:hAnsi="Times New Roman" w:cs="Times New Roman"/>
                <w:sz w:val="24"/>
                <w:szCs w:val="24"/>
              </w:rPr>
              <w:t xml:space="preserve">10 </w:t>
            </w:r>
            <w:r w:rsidRPr="00DD2E86">
              <w:rPr>
                <w:rFonts w:ascii="Times New Roman" w:hAnsi="Times New Roman" w:cs="Times New Roman"/>
                <w:i/>
                <w:sz w:val="24"/>
                <w:szCs w:val="24"/>
              </w:rPr>
              <w:t>B. pilularis</w:t>
            </w:r>
            <w:r w:rsidRPr="00DD2E86">
              <w:rPr>
                <w:rFonts w:ascii="Times New Roman" w:hAnsi="Times New Roman" w:cs="Times New Roman"/>
                <w:sz w:val="24"/>
                <w:szCs w:val="24"/>
              </w:rPr>
              <w:t xml:space="preserve"> to remain intact</w:t>
            </w:r>
          </w:p>
        </w:tc>
      </w:tr>
    </w:tbl>
    <w:p w14:paraId="70059610" w14:textId="77777777" w:rsidR="00DD2E86" w:rsidRDefault="00DD2E86" w:rsidP="00DD2E86">
      <w:pPr>
        <w:rPr>
          <w:rFonts w:ascii="Times New Roman" w:hAnsi="Times New Roman" w:cs="Times New Roman"/>
          <w:sz w:val="24"/>
          <w:szCs w:val="24"/>
        </w:rPr>
      </w:pPr>
    </w:p>
    <w:p w14:paraId="215AC85E" w14:textId="48C1748B" w:rsidR="00DD2E86" w:rsidRPr="00DD2E86" w:rsidRDefault="00DD2E86" w:rsidP="00DE740D">
      <w:pPr>
        <w:ind w:firstLine="360"/>
        <w:rPr>
          <w:rFonts w:ascii="Times New Roman" w:hAnsi="Times New Roman" w:cs="Times New Roman"/>
          <w:sz w:val="24"/>
          <w:szCs w:val="24"/>
        </w:rPr>
      </w:pPr>
      <w:r w:rsidRPr="00DD2E86">
        <w:rPr>
          <w:rFonts w:ascii="Times New Roman" w:hAnsi="Times New Roman" w:cs="Times New Roman"/>
          <w:sz w:val="24"/>
          <w:szCs w:val="24"/>
        </w:rPr>
        <w:lastRenderedPageBreak/>
        <w:t>Microbial DNA extraction and analysis of the root and soil samples will take place</w:t>
      </w:r>
      <w:r w:rsidR="00DE740D">
        <w:rPr>
          <w:rFonts w:ascii="Times New Roman" w:hAnsi="Times New Roman" w:cs="Times New Roman"/>
          <w:sz w:val="24"/>
          <w:szCs w:val="24"/>
        </w:rPr>
        <w:t xml:space="preserve"> at the end of the field study</w:t>
      </w:r>
      <w:r w:rsidR="0018724A">
        <w:rPr>
          <w:rFonts w:ascii="Times New Roman" w:hAnsi="Times New Roman" w:cs="Times New Roman"/>
          <w:sz w:val="24"/>
          <w:szCs w:val="24"/>
        </w:rPr>
        <w:t>. Primers targeting the V3 – V4 region of the 16S rRNA gene</w:t>
      </w:r>
      <w:r w:rsidRPr="00DD2E86">
        <w:rPr>
          <w:rFonts w:ascii="Times New Roman" w:hAnsi="Times New Roman" w:cs="Times New Roman"/>
          <w:sz w:val="24"/>
          <w:szCs w:val="24"/>
        </w:rPr>
        <w:t xml:space="preserve"> will be used </w:t>
      </w:r>
      <w:r w:rsidR="0018724A">
        <w:rPr>
          <w:rFonts w:ascii="Times New Roman" w:hAnsi="Times New Roman" w:cs="Times New Roman"/>
          <w:sz w:val="24"/>
          <w:szCs w:val="24"/>
        </w:rPr>
        <w:t>to detect bacteria</w:t>
      </w:r>
      <w:r w:rsidRPr="00DD2E86">
        <w:rPr>
          <w:rFonts w:ascii="Times New Roman" w:hAnsi="Times New Roman" w:cs="Times New Roman"/>
          <w:sz w:val="24"/>
          <w:szCs w:val="24"/>
        </w:rPr>
        <w:t xml:space="preserve">, while primers for the ITS2 region will be used to detect fungi. </w:t>
      </w:r>
      <w:r w:rsidR="00DE740D">
        <w:rPr>
          <w:rFonts w:ascii="Times New Roman" w:hAnsi="Times New Roman" w:cs="Times New Roman"/>
          <w:sz w:val="24"/>
          <w:szCs w:val="24"/>
        </w:rPr>
        <w:t>The methods for e</w:t>
      </w:r>
      <w:r w:rsidR="008F4C3B">
        <w:rPr>
          <w:rFonts w:ascii="Times New Roman" w:hAnsi="Times New Roman" w:cs="Times New Roman"/>
          <w:sz w:val="24"/>
          <w:szCs w:val="24"/>
        </w:rPr>
        <w:t>ach objective are</w:t>
      </w:r>
      <w:r w:rsidR="00DE740D">
        <w:rPr>
          <w:rFonts w:ascii="Times New Roman" w:hAnsi="Times New Roman" w:cs="Times New Roman"/>
          <w:sz w:val="24"/>
          <w:szCs w:val="24"/>
        </w:rPr>
        <w:t xml:space="preserve"> described in detail below: </w:t>
      </w:r>
    </w:p>
    <w:p w14:paraId="32C58EFF" w14:textId="3740DD90" w:rsidR="00DD2E86" w:rsidRPr="00DD2E86" w:rsidRDefault="00DD2E86" w:rsidP="00DD2E86">
      <w:pPr>
        <w:numPr>
          <w:ilvl w:val="0"/>
          <w:numId w:val="2"/>
        </w:numPr>
        <w:contextualSpacing/>
        <w:rPr>
          <w:rFonts w:ascii="Times New Roman" w:hAnsi="Times New Roman" w:cs="Times New Roman"/>
          <w:sz w:val="24"/>
          <w:szCs w:val="24"/>
        </w:rPr>
      </w:pPr>
      <w:r w:rsidRPr="00DD2E86">
        <w:rPr>
          <w:rFonts w:ascii="Times New Roman" w:hAnsi="Times New Roman" w:cs="Times New Roman"/>
          <w:i/>
          <w:sz w:val="24"/>
          <w:szCs w:val="24"/>
        </w:rPr>
        <w:t>For objective 1</w:t>
      </w:r>
      <w:r w:rsidRPr="00DD2E86">
        <w:rPr>
          <w:rFonts w:ascii="Times New Roman" w:hAnsi="Times New Roman" w:cs="Times New Roman"/>
          <w:sz w:val="24"/>
          <w:szCs w:val="24"/>
        </w:rPr>
        <w:t xml:space="preserve">: in order to </w:t>
      </w:r>
      <w:r w:rsidR="00FB50B8">
        <w:rPr>
          <w:rFonts w:ascii="Times New Roman" w:hAnsi="Times New Roman" w:cs="Times New Roman"/>
          <w:sz w:val="24"/>
          <w:szCs w:val="24"/>
        </w:rPr>
        <w:t xml:space="preserve">understand if plant growth in restorations using </w:t>
      </w:r>
      <w:r>
        <w:rPr>
          <w:rFonts w:ascii="Times New Roman" w:hAnsi="Times New Roman" w:cs="Times New Roman"/>
          <w:sz w:val="24"/>
          <w:szCs w:val="24"/>
        </w:rPr>
        <w:t xml:space="preserve">native soil inoculum is comparable to </w:t>
      </w:r>
      <w:r w:rsidR="00FB50B8">
        <w:rPr>
          <w:rFonts w:ascii="Times New Roman" w:hAnsi="Times New Roman" w:cs="Times New Roman"/>
          <w:sz w:val="24"/>
          <w:szCs w:val="24"/>
        </w:rPr>
        <w:t xml:space="preserve">the growth of native plants growing in intact </w:t>
      </w:r>
      <w:r>
        <w:rPr>
          <w:rFonts w:ascii="Times New Roman" w:hAnsi="Times New Roman" w:cs="Times New Roman"/>
          <w:sz w:val="24"/>
          <w:szCs w:val="24"/>
        </w:rPr>
        <w:t xml:space="preserve">native sites, </w:t>
      </w:r>
      <w:r w:rsidRPr="00DD2E86">
        <w:rPr>
          <w:rFonts w:ascii="Times New Roman" w:hAnsi="Times New Roman" w:cs="Times New Roman"/>
          <w:sz w:val="24"/>
          <w:szCs w:val="24"/>
        </w:rPr>
        <w:t>we will take plant height and mortality measurements once a week for</w:t>
      </w:r>
      <w:r w:rsidR="008F4C3B">
        <w:rPr>
          <w:rFonts w:ascii="Times New Roman" w:hAnsi="Times New Roman" w:cs="Times New Roman"/>
          <w:sz w:val="24"/>
          <w:szCs w:val="24"/>
        </w:rPr>
        <w:t xml:space="preserve"> 5 months for</w:t>
      </w:r>
      <w:r w:rsidRPr="00DD2E86">
        <w:rPr>
          <w:rFonts w:ascii="Times New Roman" w:hAnsi="Times New Roman" w:cs="Times New Roman"/>
          <w:sz w:val="24"/>
          <w:szCs w:val="24"/>
        </w:rPr>
        <w:t xml:space="preserve"> all plants (n</w:t>
      </w:r>
      <w:r w:rsidR="0018724A">
        <w:rPr>
          <w:rFonts w:ascii="Times New Roman" w:hAnsi="Times New Roman" w:cs="Times New Roman"/>
          <w:sz w:val="24"/>
          <w:szCs w:val="24"/>
        </w:rPr>
        <w:t xml:space="preserve"> </w:t>
      </w:r>
      <w:r w:rsidRPr="00DD2E86">
        <w:rPr>
          <w:rFonts w:ascii="Times New Roman" w:hAnsi="Times New Roman" w:cs="Times New Roman"/>
          <w:sz w:val="24"/>
          <w:szCs w:val="24"/>
        </w:rPr>
        <w:t>=</w:t>
      </w:r>
      <w:r w:rsidR="0018724A">
        <w:rPr>
          <w:rFonts w:ascii="Times New Roman" w:hAnsi="Times New Roman" w:cs="Times New Roman"/>
          <w:sz w:val="24"/>
          <w:szCs w:val="24"/>
        </w:rPr>
        <w:t xml:space="preserve"> </w:t>
      </w:r>
      <w:r w:rsidRPr="00DD2E86">
        <w:rPr>
          <w:rFonts w:ascii="Times New Roman" w:hAnsi="Times New Roman" w:cs="Times New Roman"/>
          <w:sz w:val="24"/>
          <w:szCs w:val="24"/>
        </w:rPr>
        <w:t xml:space="preserve">120) </w:t>
      </w:r>
      <w:r w:rsidR="00FB50B8">
        <w:rPr>
          <w:rFonts w:ascii="Times New Roman" w:hAnsi="Times New Roman" w:cs="Times New Roman"/>
          <w:sz w:val="24"/>
          <w:szCs w:val="24"/>
        </w:rPr>
        <w:t>in the post-invasive and native systems.</w:t>
      </w:r>
    </w:p>
    <w:p w14:paraId="600BA619" w14:textId="6B26AF81" w:rsidR="00FB50B8" w:rsidRDefault="00DD2E86" w:rsidP="00DD2E86">
      <w:pPr>
        <w:numPr>
          <w:ilvl w:val="0"/>
          <w:numId w:val="2"/>
        </w:numPr>
        <w:contextualSpacing/>
        <w:rPr>
          <w:rFonts w:ascii="Times New Roman" w:hAnsi="Times New Roman" w:cs="Times New Roman"/>
          <w:sz w:val="24"/>
          <w:szCs w:val="24"/>
        </w:rPr>
      </w:pPr>
      <w:r w:rsidRPr="00DD2E86">
        <w:rPr>
          <w:rFonts w:ascii="Times New Roman" w:hAnsi="Times New Roman" w:cs="Times New Roman"/>
          <w:i/>
          <w:sz w:val="24"/>
          <w:szCs w:val="24"/>
        </w:rPr>
        <w:t>For objective 2</w:t>
      </w:r>
      <w:r w:rsidRPr="00DD2E86">
        <w:rPr>
          <w:rFonts w:ascii="Times New Roman" w:hAnsi="Times New Roman" w:cs="Times New Roman"/>
          <w:sz w:val="24"/>
          <w:szCs w:val="24"/>
        </w:rPr>
        <w:t xml:space="preserve">: </w:t>
      </w:r>
      <w:r w:rsidR="00FB50B8">
        <w:rPr>
          <w:rFonts w:ascii="Times New Roman" w:hAnsi="Times New Roman" w:cs="Times New Roman"/>
          <w:sz w:val="24"/>
          <w:szCs w:val="24"/>
        </w:rPr>
        <w:t xml:space="preserve">in order to understand if </w:t>
      </w:r>
      <w:r w:rsidR="00FB50B8" w:rsidRPr="00DD2E86">
        <w:rPr>
          <w:rFonts w:ascii="Times New Roman" w:hAnsi="Times New Roman" w:cs="Times New Roman"/>
          <w:sz w:val="24"/>
          <w:szCs w:val="24"/>
        </w:rPr>
        <w:t xml:space="preserve">the rhizosphere communities of the native plant species differ more </w:t>
      </w:r>
      <w:r w:rsidR="00FB50B8">
        <w:rPr>
          <w:rFonts w:ascii="Times New Roman" w:hAnsi="Times New Roman" w:cs="Times New Roman"/>
          <w:sz w:val="24"/>
          <w:szCs w:val="24"/>
        </w:rPr>
        <w:t>between or</w:t>
      </w:r>
      <w:r w:rsidR="00FB50B8" w:rsidRPr="00DD2E86">
        <w:rPr>
          <w:rFonts w:ascii="Times New Roman" w:hAnsi="Times New Roman" w:cs="Times New Roman"/>
          <w:sz w:val="24"/>
          <w:szCs w:val="24"/>
        </w:rPr>
        <w:t xml:space="preserve"> within natural and restored sites</w:t>
      </w:r>
      <w:r w:rsidR="00FB50B8">
        <w:rPr>
          <w:rFonts w:ascii="Times New Roman" w:hAnsi="Times New Roman" w:cs="Times New Roman"/>
          <w:sz w:val="24"/>
          <w:szCs w:val="24"/>
        </w:rPr>
        <w:t xml:space="preserve"> we will destructively sample a </w:t>
      </w:r>
      <w:r w:rsidR="00235242">
        <w:rPr>
          <w:rFonts w:ascii="Times New Roman" w:hAnsi="Times New Roman" w:cs="Times New Roman"/>
          <w:sz w:val="24"/>
          <w:szCs w:val="24"/>
        </w:rPr>
        <w:t>total of 60 native plants over 5</w:t>
      </w:r>
      <w:r w:rsidR="00FB50B8">
        <w:rPr>
          <w:rFonts w:ascii="Times New Roman" w:hAnsi="Times New Roman" w:cs="Times New Roman"/>
          <w:sz w:val="24"/>
          <w:szCs w:val="24"/>
        </w:rPr>
        <w:t xml:space="preserve"> months. The microbial community of the collected rhizosphere soil and root samples will be analyzed.</w:t>
      </w:r>
      <w:r w:rsidR="00892132">
        <w:rPr>
          <w:rFonts w:ascii="Times New Roman" w:hAnsi="Times New Roman" w:cs="Times New Roman"/>
          <w:sz w:val="24"/>
          <w:szCs w:val="24"/>
        </w:rPr>
        <w:t xml:space="preserve"> The chart below describes the amount of destructive sampling </w:t>
      </w:r>
      <w:r w:rsidR="00AA1834">
        <w:rPr>
          <w:rFonts w:ascii="Times New Roman" w:hAnsi="Times New Roman" w:cs="Times New Roman"/>
          <w:sz w:val="24"/>
          <w:szCs w:val="24"/>
        </w:rPr>
        <w:t>each month:</w:t>
      </w:r>
    </w:p>
    <w:p w14:paraId="431B1E14" w14:textId="77777777" w:rsidR="0018724A" w:rsidRDefault="0018724A" w:rsidP="0018724A">
      <w:pPr>
        <w:ind w:left="720"/>
        <w:contextualSpacing/>
        <w:rPr>
          <w:rFonts w:ascii="Times New Roman" w:hAnsi="Times New Roman" w:cs="Times New Roman"/>
          <w:sz w:val="24"/>
          <w:szCs w:val="24"/>
        </w:rPr>
      </w:pPr>
    </w:p>
    <w:tbl>
      <w:tblPr>
        <w:tblStyle w:val="TableGrid"/>
        <w:tblW w:w="0" w:type="auto"/>
        <w:tblInd w:w="607" w:type="dxa"/>
        <w:tblLook w:val="04A0" w:firstRow="1" w:lastRow="0" w:firstColumn="1" w:lastColumn="0" w:noHBand="0" w:noVBand="1"/>
      </w:tblPr>
      <w:tblGrid>
        <w:gridCol w:w="1075"/>
        <w:gridCol w:w="3060"/>
        <w:gridCol w:w="3060"/>
      </w:tblGrid>
      <w:tr w:rsidR="0018724A" w14:paraId="5DDA0E72" w14:textId="77777777" w:rsidTr="0018724A">
        <w:tc>
          <w:tcPr>
            <w:tcW w:w="1075" w:type="dxa"/>
          </w:tcPr>
          <w:p w14:paraId="233F8AF8"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Month</w:t>
            </w:r>
          </w:p>
        </w:tc>
        <w:tc>
          <w:tcPr>
            <w:tcW w:w="3060" w:type="dxa"/>
          </w:tcPr>
          <w:p w14:paraId="57C30676"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Intact Native Sage Scrub site</w:t>
            </w:r>
          </w:p>
        </w:tc>
        <w:tc>
          <w:tcPr>
            <w:tcW w:w="3060" w:type="dxa"/>
          </w:tcPr>
          <w:p w14:paraId="6FDBC9CF"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Post-invasive grass site</w:t>
            </w:r>
          </w:p>
        </w:tc>
      </w:tr>
      <w:tr w:rsidR="0018724A" w14:paraId="0B1FFBEB" w14:textId="77777777" w:rsidTr="0018724A">
        <w:tc>
          <w:tcPr>
            <w:tcW w:w="1075" w:type="dxa"/>
          </w:tcPr>
          <w:p w14:paraId="11691C2F"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086AF8B7"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c>
          <w:tcPr>
            <w:tcW w:w="3060" w:type="dxa"/>
          </w:tcPr>
          <w:p w14:paraId="0AD43C75"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r>
      <w:tr w:rsidR="0018724A" w14:paraId="72695D34" w14:textId="77777777" w:rsidTr="0018724A">
        <w:tc>
          <w:tcPr>
            <w:tcW w:w="1075" w:type="dxa"/>
          </w:tcPr>
          <w:p w14:paraId="65102EAD"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2</w:t>
            </w:r>
          </w:p>
        </w:tc>
        <w:tc>
          <w:tcPr>
            <w:tcW w:w="3060" w:type="dxa"/>
          </w:tcPr>
          <w:p w14:paraId="38DB878D"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c>
          <w:tcPr>
            <w:tcW w:w="3060" w:type="dxa"/>
          </w:tcPr>
          <w:p w14:paraId="58EC0ADB"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r>
      <w:tr w:rsidR="0018724A" w14:paraId="3B0875B8" w14:textId="77777777" w:rsidTr="0018724A">
        <w:tc>
          <w:tcPr>
            <w:tcW w:w="1075" w:type="dxa"/>
          </w:tcPr>
          <w:p w14:paraId="4F299870"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3</w:t>
            </w:r>
          </w:p>
        </w:tc>
        <w:tc>
          <w:tcPr>
            <w:tcW w:w="3060" w:type="dxa"/>
          </w:tcPr>
          <w:p w14:paraId="09C9E6F8"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c>
          <w:tcPr>
            <w:tcW w:w="3060" w:type="dxa"/>
          </w:tcPr>
          <w:p w14:paraId="21AE6940"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r>
      <w:tr w:rsidR="0018724A" w14:paraId="0DAEA913" w14:textId="77777777" w:rsidTr="0018724A">
        <w:tc>
          <w:tcPr>
            <w:tcW w:w="1075" w:type="dxa"/>
          </w:tcPr>
          <w:p w14:paraId="4E98F9E5"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4</w:t>
            </w:r>
          </w:p>
        </w:tc>
        <w:tc>
          <w:tcPr>
            <w:tcW w:w="3060" w:type="dxa"/>
          </w:tcPr>
          <w:p w14:paraId="5DB7AF2A"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c>
          <w:tcPr>
            <w:tcW w:w="3060" w:type="dxa"/>
          </w:tcPr>
          <w:p w14:paraId="6AC7CA74"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r>
      <w:tr w:rsidR="0018724A" w14:paraId="2A9C23EE" w14:textId="77777777" w:rsidTr="0018724A">
        <w:tc>
          <w:tcPr>
            <w:tcW w:w="1075" w:type="dxa"/>
          </w:tcPr>
          <w:p w14:paraId="0098E4CB"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5</w:t>
            </w:r>
          </w:p>
        </w:tc>
        <w:tc>
          <w:tcPr>
            <w:tcW w:w="3060" w:type="dxa"/>
          </w:tcPr>
          <w:p w14:paraId="048DFDA4"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c>
          <w:tcPr>
            <w:tcW w:w="3060" w:type="dxa"/>
          </w:tcPr>
          <w:p w14:paraId="56483167" w14:textId="77777777" w:rsidR="0018724A" w:rsidRDefault="0018724A" w:rsidP="00B125B5">
            <w:pPr>
              <w:contextualSpacing/>
              <w:rPr>
                <w:rFonts w:ascii="Times New Roman" w:hAnsi="Times New Roman" w:cs="Times New Roman"/>
                <w:sz w:val="24"/>
                <w:szCs w:val="24"/>
              </w:rPr>
            </w:pPr>
            <w:r>
              <w:rPr>
                <w:rFonts w:ascii="Times New Roman" w:hAnsi="Times New Roman" w:cs="Times New Roman"/>
                <w:sz w:val="24"/>
                <w:szCs w:val="24"/>
              </w:rPr>
              <w:t>6 plants = 2 of each species</w:t>
            </w:r>
          </w:p>
        </w:tc>
      </w:tr>
    </w:tbl>
    <w:p w14:paraId="033620CE" w14:textId="77777777" w:rsidR="00FB50B8" w:rsidRDefault="00FB50B8" w:rsidP="00FB50B8">
      <w:pPr>
        <w:ind w:left="720"/>
        <w:contextualSpacing/>
        <w:rPr>
          <w:rFonts w:ascii="Times New Roman" w:hAnsi="Times New Roman" w:cs="Times New Roman"/>
          <w:sz w:val="24"/>
          <w:szCs w:val="24"/>
        </w:rPr>
      </w:pPr>
    </w:p>
    <w:p w14:paraId="4E95439F" w14:textId="63353C1B" w:rsidR="00DD2E86" w:rsidRPr="0018724A" w:rsidRDefault="00DD2E86" w:rsidP="0018724A">
      <w:pPr>
        <w:pStyle w:val="ListParagraph"/>
        <w:numPr>
          <w:ilvl w:val="0"/>
          <w:numId w:val="2"/>
        </w:numPr>
        <w:rPr>
          <w:rFonts w:ascii="Times New Roman" w:hAnsi="Times New Roman" w:cs="Times New Roman"/>
          <w:sz w:val="24"/>
          <w:szCs w:val="24"/>
        </w:rPr>
      </w:pPr>
      <w:r w:rsidRPr="0018724A">
        <w:rPr>
          <w:rFonts w:ascii="Times New Roman" w:hAnsi="Times New Roman" w:cs="Times New Roman"/>
          <w:i/>
          <w:sz w:val="24"/>
          <w:szCs w:val="24"/>
        </w:rPr>
        <w:t>For objective 3</w:t>
      </w:r>
      <w:r w:rsidRPr="0018724A">
        <w:rPr>
          <w:rFonts w:ascii="Times New Roman" w:hAnsi="Times New Roman" w:cs="Times New Roman"/>
          <w:sz w:val="24"/>
          <w:szCs w:val="24"/>
        </w:rPr>
        <w:t xml:space="preserve">: </w:t>
      </w:r>
      <w:r w:rsidR="00892132" w:rsidRPr="0018724A">
        <w:rPr>
          <w:rFonts w:ascii="Times New Roman" w:hAnsi="Times New Roman" w:cs="Times New Roman"/>
          <w:sz w:val="24"/>
          <w:szCs w:val="24"/>
        </w:rPr>
        <w:t xml:space="preserve">In order to understand if </w:t>
      </w:r>
      <w:r w:rsidR="00892132" w:rsidRPr="0018724A">
        <w:rPr>
          <w:rFonts w:ascii="Times New Roman" w:hAnsi="Times New Roman" w:cs="Times New Roman"/>
          <w:sz w:val="24"/>
          <w:szCs w:val="24"/>
        </w:rPr>
        <w:t xml:space="preserve">the non-plant associated </w:t>
      </w:r>
      <w:r w:rsidR="00892132" w:rsidRPr="0018724A">
        <w:rPr>
          <w:rFonts w:ascii="Times New Roman" w:hAnsi="Times New Roman" w:cs="Times New Roman"/>
          <w:sz w:val="24"/>
          <w:szCs w:val="24"/>
        </w:rPr>
        <w:t>microbes between the native</w:t>
      </w:r>
      <w:r w:rsidR="00892132" w:rsidRPr="0018724A">
        <w:rPr>
          <w:rFonts w:ascii="Times New Roman" w:hAnsi="Times New Roman" w:cs="Times New Roman"/>
          <w:sz w:val="24"/>
          <w:szCs w:val="24"/>
        </w:rPr>
        <w:t xml:space="preserve"> and restored sites</w:t>
      </w:r>
      <w:r w:rsidR="00892132" w:rsidRPr="0018724A">
        <w:rPr>
          <w:rFonts w:ascii="Times New Roman" w:hAnsi="Times New Roman" w:cs="Times New Roman"/>
          <w:sz w:val="24"/>
          <w:szCs w:val="24"/>
        </w:rPr>
        <w:t xml:space="preserve"> are different and if</w:t>
      </w:r>
      <w:r w:rsidR="00892132" w:rsidRPr="0018724A">
        <w:rPr>
          <w:rFonts w:ascii="Times New Roman" w:hAnsi="Times New Roman" w:cs="Times New Roman"/>
          <w:sz w:val="24"/>
          <w:szCs w:val="24"/>
        </w:rPr>
        <w:t xml:space="preserve"> the </w:t>
      </w:r>
      <w:r w:rsidR="00892132" w:rsidRPr="0018724A">
        <w:rPr>
          <w:rFonts w:ascii="Times New Roman" w:hAnsi="Times New Roman" w:cs="Times New Roman"/>
          <w:sz w:val="24"/>
          <w:szCs w:val="24"/>
        </w:rPr>
        <w:t xml:space="preserve">non-plant associated microbes vs. </w:t>
      </w:r>
      <w:r w:rsidR="00892132" w:rsidRPr="0018724A">
        <w:rPr>
          <w:rFonts w:ascii="Times New Roman" w:hAnsi="Times New Roman" w:cs="Times New Roman"/>
          <w:sz w:val="24"/>
          <w:szCs w:val="24"/>
        </w:rPr>
        <w:t>root-associated microbial composition</w:t>
      </w:r>
      <w:r w:rsidR="00AA1834" w:rsidRPr="0018724A">
        <w:rPr>
          <w:rFonts w:ascii="Times New Roman" w:hAnsi="Times New Roman" w:cs="Times New Roman"/>
          <w:sz w:val="24"/>
          <w:szCs w:val="24"/>
        </w:rPr>
        <w:t>s</w:t>
      </w:r>
      <w:r w:rsidR="00892132" w:rsidRPr="0018724A">
        <w:rPr>
          <w:rFonts w:ascii="Times New Roman" w:hAnsi="Times New Roman" w:cs="Times New Roman"/>
          <w:sz w:val="24"/>
          <w:szCs w:val="24"/>
        </w:rPr>
        <w:t xml:space="preserve"> are comparable within sites, I will </w:t>
      </w:r>
      <w:r w:rsidRPr="0018724A">
        <w:rPr>
          <w:rFonts w:ascii="Times New Roman" w:hAnsi="Times New Roman" w:cs="Times New Roman"/>
          <w:sz w:val="24"/>
          <w:szCs w:val="24"/>
        </w:rPr>
        <w:t xml:space="preserve">collect </w:t>
      </w:r>
      <w:r w:rsidR="00892132" w:rsidRPr="0018724A">
        <w:rPr>
          <w:rFonts w:ascii="Times New Roman" w:hAnsi="Times New Roman" w:cs="Times New Roman"/>
          <w:sz w:val="24"/>
          <w:szCs w:val="24"/>
        </w:rPr>
        <w:t>6</w:t>
      </w:r>
      <w:r w:rsidRPr="0018724A">
        <w:rPr>
          <w:rFonts w:ascii="Times New Roman" w:hAnsi="Times New Roman" w:cs="Times New Roman"/>
          <w:sz w:val="24"/>
          <w:szCs w:val="24"/>
        </w:rPr>
        <w:t xml:space="preserve"> bulk soil cores per site each month (n</w:t>
      </w:r>
      <w:r w:rsidR="0018724A">
        <w:rPr>
          <w:rFonts w:ascii="Times New Roman" w:hAnsi="Times New Roman" w:cs="Times New Roman"/>
          <w:sz w:val="24"/>
          <w:szCs w:val="24"/>
        </w:rPr>
        <w:t xml:space="preserve"> </w:t>
      </w:r>
      <w:r w:rsidRPr="0018724A">
        <w:rPr>
          <w:rFonts w:ascii="Times New Roman" w:hAnsi="Times New Roman" w:cs="Times New Roman"/>
          <w:sz w:val="24"/>
          <w:szCs w:val="24"/>
        </w:rPr>
        <w:t>=</w:t>
      </w:r>
      <w:r w:rsidR="0018724A">
        <w:rPr>
          <w:rFonts w:ascii="Times New Roman" w:hAnsi="Times New Roman" w:cs="Times New Roman"/>
          <w:sz w:val="24"/>
          <w:szCs w:val="24"/>
        </w:rPr>
        <w:t xml:space="preserve"> </w:t>
      </w:r>
      <w:r w:rsidRPr="0018724A">
        <w:rPr>
          <w:rFonts w:ascii="Times New Roman" w:hAnsi="Times New Roman" w:cs="Times New Roman"/>
          <w:sz w:val="24"/>
          <w:szCs w:val="24"/>
        </w:rPr>
        <w:t xml:space="preserve">60) </w:t>
      </w:r>
      <w:r w:rsidR="00892132" w:rsidRPr="0018724A">
        <w:rPr>
          <w:rFonts w:ascii="Times New Roman" w:hAnsi="Times New Roman" w:cs="Times New Roman"/>
          <w:sz w:val="24"/>
          <w:szCs w:val="24"/>
        </w:rPr>
        <w:t>to</w:t>
      </w:r>
      <w:r w:rsidRPr="0018724A">
        <w:rPr>
          <w:rFonts w:ascii="Times New Roman" w:hAnsi="Times New Roman" w:cs="Times New Roman"/>
          <w:sz w:val="24"/>
          <w:szCs w:val="24"/>
        </w:rPr>
        <w:t xml:space="preserve"> compare the microbial composition of the bulk soil and root-associated soil. </w:t>
      </w:r>
    </w:p>
    <w:p w14:paraId="24DE79F0" w14:textId="77777777" w:rsidR="005B6E6D" w:rsidRPr="00DD2E86" w:rsidRDefault="005B6E6D" w:rsidP="005B6E6D">
      <w:pPr>
        <w:ind w:left="720"/>
        <w:contextualSpacing/>
        <w:rPr>
          <w:rFonts w:ascii="Times New Roman" w:hAnsi="Times New Roman" w:cs="Times New Roman"/>
          <w:sz w:val="24"/>
          <w:szCs w:val="24"/>
        </w:rPr>
      </w:pPr>
    </w:p>
    <w:p w14:paraId="4F4FFADD" w14:textId="0F49EE82" w:rsidR="00DD2E86" w:rsidRPr="00DD2E86" w:rsidRDefault="00AA1834" w:rsidP="008F4C3B">
      <w:pPr>
        <w:ind w:firstLine="360"/>
        <w:rPr>
          <w:rFonts w:ascii="Times New Roman" w:hAnsi="Times New Roman" w:cs="Times New Roman"/>
          <w:sz w:val="24"/>
          <w:szCs w:val="24"/>
        </w:rPr>
      </w:pPr>
      <w:r>
        <w:rPr>
          <w:rFonts w:ascii="Times New Roman" w:hAnsi="Times New Roman" w:cs="Times New Roman"/>
          <w:sz w:val="24"/>
          <w:szCs w:val="24"/>
        </w:rPr>
        <w:t>As stated above,</w:t>
      </w:r>
      <w:r w:rsidR="00DD2E86" w:rsidRPr="00DD2E86">
        <w:rPr>
          <w:rFonts w:ascii="Times New Roman" w:hAnsi="Times New Roman" w:cs="Times New Roman"/>
          <w:sz w:val="24"/>
          <w:szCs w:val="24"/>
        </w:rPr>
        <w:t xml:space="preserve"> </w:t>
      </w:r>
      <w:r w:rsidR="00892132">
        <w:rPr>
          <w:rFonts w:ascii="Times New Roman" w:hAnsi="Times New Roman" w:cs="Times New Roman"/>
          <w:sz w:val="24"/>
          <w:szCs w:val="24"/>
        </w:rPr>
        <w:t>some of the plants</w:t>
      </w:r>
      <w:r>
        <w:rPr>
          <w:rFonts w:ascii="Times New Roman" w:hAnsi="Times New Roman" w:cs="Times New Roman"/>
          <w:sz w:val="24"/>
          <w:szCs w:val="24"/>
        </w:rPr>
        <w:t xml:space="preserve"> I will grow will be destructively</w:t>
      </w:r>
      <w:r w:rsidR="00892132">
        <w:rPr>
          <w:rFonts w:ascii="Times New Roman" w:hAnsi="Times New Roman" w:cs="Times New Roman"/>
          <w:sz w:val="24"/>
          <w:szCs w:val="24"/>
        </w:rPr>
        <w:t xml:space="preserve"> sampled over the course of this field experiment</w:t>
      </w:r>
      <w:r w:rsidR="005B6E6D">
        <w:rPr>
          <w:rFonts w:ascii="Times New Roman" w:hAnsi="Times New Roman" w:cs="Times New Roman"/>
          <w:sz w:val="24"/>
          <w:szCs w:val="24"/>
        </w:rPr>
        <w:t xml:space="preserve">, </w:t>
      </w:r>
      <w:r>
        <w:rPr>
          <w:rFonts w:ascii="Times New Roman" w:hAnsi="Times New Roman" w:cs="Times New Roman"/>
          <w:sz w:val="24"/>
          <w:szCs w:val="24"/>
        </w:rPr>
        <w:t>so I am leaving half of the plants in</w:t>
      </w:r>
      <w:r w:rsidR="00DD2E86" w:rsidRPr="00DD2E86">
        <w:rPr>
          <w:rFonts w:ascii="Times New Roman" w:hAnsi="Times New Roman" w:cs="Times New Roman"/>
          <w:sz w:val="24"/>
          <w:szCs w:val="24"/>
        </w:rPr>
        <w:t xml:space="preserve">tact </w:t>
      </w:r>
      <w:r>
        <w:rPr>
          <w:rFonts w:ascii="Times New Roman" w:hAnsi="Times New Roman" w:cs="Times New Roman"/>
          <w:sz w:val="24"/>
          <w:szCs w:val="24"/>
        </w:rPr>
        <w:t>as a restoration.</w:t>
      </w:r>
    </w:p>
    <w:p w14:paraId="4A57C16F" w14:textId="77777777" w:rsidR="00DD2E86" w:rsidRPr="00DD2E86" w:rsidRDefault="00DD2E86" w:rsidP="00DD2E86">
      <w:pPr>
        <w:rPr>
          <w:rFonts w:ascii="Times New Roman" w:hAnsi="Times New Roman" w:cs="Times New Roman"/>
          <w:b/>
          <w:sz w:val="24"/>
          <w:szCs w:val="24"/>
        </w:rPr>
      </w:pPr>
      <w:r w:rsidRPr="00DD2E86">
        <w:rPr>
          <w:rFonts w:ascii="Times New Roman" w:hAnsi="Times New Roman" w:cs="Times New Roman"/>
          <w:b/>
          <w:sz w:val="24"/>
          <w:szCs w:val="24"/>
        </w:rPr>
        <w:t>Budget</w:t>
      </w:r>
    </w:p>
    <w:p w14:paraId="23A48E4D" w14:textId="101CF214" w:rsidR="00DD2E86" w:rsidRPr="008F4C3B" w:rsidRDefault="00B7055F" w:rsidP="00DD2E86">
      <w:pPr>
        <w:ind w:firstLine="720"/>
        <w:rPr>
          <w:rFonts w:ascii="Times New Roman" w:hAnsi="Times New Roman" w:cs="Times New Roman"/>
          <w:color w:val="000000"/>
          <w:sz w:val="24"/>
          <w:szCs w:val="24"/>
          <w:shd w:val="clear" w:color="auto" w:fill="FFFFFF"/>
        </w:rPr>
      </w:pPr>
      <w:r w:rsidRPr="008F4C3B">
        <w:rPr>
          <w:rFonts w:ascii="Times New Roman" w:hAnsi="Times New Roman" w:cs="Times New Roman"/>
          <w:color w:val="000000"/>
          <w:sz w:val="24"/>
          <w:szCs w:val="24"/>
          <w:shd w:val="clear" w:color="auto" w:fill="FFFFFF"/>
        </w:rPr>
        <w:t xml:space="preserve">Brooke Pickett is a doctoral student </w:t>
      </w:r>
      <w:r w:rsidR="008F4C3B" w:rsidRPr="008F4C3B">
        <w:rPr>
          <w:rFonts w:ascii="Times New Roman" w:hAnsi="Times New Roman" w:cs="Times New Roman"/>
          <w:color w:val="000000"/>
          <w:sz w:val="24"/>
          <w:szCs w:val="24"/>
          <w:shd w:val="clear" w:color="auto" w:fill="FFFFFF"/>
        </w:rPr>
        <w:t xml:space="preserve">in the Department of Evolution, Ecology, and Organismal Biology and UC Riverside. Three months of salary plus benefits is requested </w:t>
      </w:r>
      <w:r w:rsidR="0018724A">
        <w:rPr>
          <w:rFonts w:ascii="Times New Roman" w:hAnsi="Times New Roman" w:cs="Times New Roman"/>
          <w:color w:val="000000"/>
          <w:sz w:val="24"/>
          <w:szCs w:val="24"/>
          <w:shd w:val="clear" w:color="auto" w:fill="FFFFFF"/>
        </w:rPr>
        <w:t xml:space="preserve">to support Brooke </w:t>
      </w:r>
      <w:r w:rsidR="008F4C3B" w:rsidRPr="008F4C3B">
        <w:rPr>
          <w:rFonts w:ascii="Times New Roman" w:hAnsi="Times New Roman" w:cs="Times New Roman"/>
          <w:color w:val="000000"/>
          <w:sz w:val="24"/>
          <w:szCs w:val="24"/>
          <w:shd w:val="clear" w:color="auto" w:fill="FFFFFF"/>
        </w:rPr>
        <w:t xml:space="preserve">during this project ($6,614). Funds are requested for trips to and from each sampling location (0.5867/mile x 36 miles round trip from UCR to the Motte Reserve x 20 trips = $422 total). </w:t>
      </w:r>
      <w:r w:rsidR="00DD2E86" w:rsidRPr="00DD2E86">
        <w:rPr>
          <w:rFonts w:ascii="Times New Roman" w:hAnsi="Times New Roman" w:cs="Times New Roman"/>
          <w:color w:val="000000"/>
          <w:sz w:val="24"/>
          <w:szCs w:val="24"/>
          <w:shd w:val="clear" w:color="auto" w:fill="FFFFFF"/>
        </w:rPr>
        <w:t>To extract DNA from 180 samples and prepare them for sequencing (</w:t>
      </w:r>
      <w:r w:rsidR="00AA1834" w:rsidRPr="008F4C3B">
        <w:rPr>
          <w:rFonts w:ascii="Times New Roman" w:hAnsi="Times New Roman" w:cs="Times New Roman"/>
          <w:color w:val="000000"/>
          <w:sz w:val="24"/>
          <w:szCs w:val="24"/>
          <w:shd w:val="clear" w:color="auto" w:fill="FFFFFF"/>
        </w:rPr>
        <w:t>6 rhizosphere soil samples per site x 5 time points = 30 x 2 sites = 60; 6 root samples per site x 5 time points = 30 x 2 sites = 60; 6 bulk soil samples per site x 5 time points = 30 x 2 sites = 60; 60 rhizosphere soil samples + 60 root samples + 60 bulk soil samples = 180 samples total)</w:t>
      </w:r>
      <w:r w:rsidR="00DD2E86" w:rsidRPr="00DD2E86">
        <w:rPr>
          <w:rFonts w:ascii="Times New Roman" w:hAnsi="Times New Roman" w:cs="Times New Roman"/>
          <w:color w:val="000000"/>
          <w:sz w:val="24"/>
          <w:szCs w:val="24"/>
          <w:shd w:val="clear" w:color="auto" w:fill="FFFFFF"/>
        </w:rPr>
        <w:t>, funds are requested for DNA extraction materials, DNA purification materials, polymerase chain reaction (PCR) master mix, barcoded primers, and DNA quantification materials. Altogether, these materials</w:t>
      </w:r>
      <w:r w:rsidR="00AA1834" w:rsidRPr="008F4C3B">
        <w:rPr>
          <w:rFonts w:ascii="Times New Roman" w:hAnsi="Times New Roman" w:cs="Times New Roman"/>
          <w:color w:val="000000"/>
          <w:sz w:val="24"/>
          <w:szCs w:val="24"/>
          <w:shd w:val="clear" w:color="auto" w:fill="FFFFFF"/>
        </w:rPr>
        <w:t xml:space="preserve"> will total $50/sample ($50 x 180 samples = $ 9,0</w:t>
      </w:r>
      <w:r w:rsidR="00DD2E86" w:rsidRPr="00DD2E86">
        <w:rPr>
          <w:rFonts w:ascii="Times New Roman" w:hAnsi="Times New Roman" w:cs="Times New Roman"/>
          <w:color w:val="000000"/>
          <w:sz w:val="24"/>
          <w:szCs w:val="24"/>
          <w:shd w:val="clear" w:color="auto" w:fill="FFFFFF"/>
        </w:rPr>
        <w:t>00 total for sample p</w:t>
      </w:r>
      <w:r w:rsidR="00AA1834" w:rsidRPr="008F4C3B">
        <w:rPr>
          <w:rFonts w:ascii="Times New Roman" w:hAnsi="Times New Roman" w:cs="Times New Roman"/>
          <w:color w:val="000000"/>
          <w:sz w:val="24"/>
          <w:szCs w:val="24"/>
          <w:shd w:val="clear" w:color="auto" w:fill="FFFFFF"/>
        </w:rPr>
        <w:t>reparation).</w:t>
      </w:r>
      <w:r w:rsidR="00DD2E86" w:rsidRPr="00DD2E86">
        <w:rPr>
          <w:rFonts w:ascii="Times New Roman" w:hAnsi="Times New Roman" w:cs="Times New Roman"/>
          <w:color w:val="000000"/>
          <w:sz w:val="24"/>
          <w:szCs w:val="24"/>
          <w:shd w:val="clear" w:color="auto" w:fill="FFFFFF"/>
        </w:rPr>
        <w:t xml:space="preserve"> In addition, </w:t>
      </w:r>
      <w:r w:rsidR="00DD2E86" w:rsidRPr="00DD2E86">
        <w:rPr>
          <w:rFonts w:ascii="Times New Roman" w:hAnsi="Times New Roman" w:cs="Times New Roman"/>
          <w:color w:val="000000"/>
          <w:sz w:val="24"/>
          <w:szCs w:val="24"/>
          <w:shd w:val="clear" w:color="auto" w:fill="FFFFFF"/>
        </w:rPr>
        <w:lastRenderedPageBreak/>
        <w:t>funds are requested to sequence the samples on the Illumina MiSeq platform (paired end analysis</w:t>
      </w:r>
      <w:r w:rsidR="00AA1834" w:rsidRPr="008F4C3B">
        <w:rPr>
          <w:rFonts w:ascii="Times New Roman" w:hAnsi="Times New Roman" w:cs="Times New Roman"/>
          <w:color w:val="000000"/>
          <w:sz w:val="24"/>
          <w:szCs w:val="24"/>
          <w:shd w:val="clear" w:color="auto" w:fill="FFFFFF"/>
        </w:rPr>
        <w:t>, 300 base pair reads</w:t>
      </w:r>
      <w:r w:rsidR="0018724A">
        <w:rPr>
          <w:rFonts w:ascii="Times New Roman" w:hAnsi="Times New Roman" w:cs="Times New Roman"/>
          <w:color w:val="000000"/>
          <w:sz w:val="24"/>
          <w:szCs w:val="24"/>
          <w:shd w:val="clear" w:color="auto" w:fill="FFFFFF"/>
        </w:rPr>
        <w:t xml:space="preserve">; $1,600). </w:t>
      </w:r>
      <w:r w:rsidR="004B4F40" w:rsidRPr="008F4C3B">
        <w:rPr>
          <w:rFonts w:ascii="Times New Roman" w:hAnsi="Times New Roman" w:cs="Times New Roman"/>
          <w:color w:val="000000"/>
          <w:sz w:val="24"/>
          <w:szCs w:val="24"/>
          <w:shd w:val="clear" w:color="auto" w:fill="FFFFFF"/>
        </w:rPr>
        <w:t xml:space="preserve">Other costs of consumables include molecular analysis, such as microcentrifuge tubes, pipette tips, and disposable gloves; $ 1,000 should cover this cost. </w:t>
      </w:r>
      <w:r w:rsidR="008F4C3B" w:rsidRPr="008F4C3B">
        <w:rPr>
          <w:rFonts w:ascii="Times New Roman" w:hAnsi="Times New Roman" w:cs="Times New Roman"/>
          <w:color w:val="000000"/>
          <w:sz w:val="24"/>
          <w:szCs w:val="24"/>
          <w:shd w:val="clear" w:color="auto" w:fill="FFFFFF"/>
        </w:rPr>
        <w:t xml:space="preserve">The budget is outlined in the chart below: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AA1834" w:rsidRPr="00AA1834" w14:paraId="39227E29" w14:textId="77777777" w:rsidTr="00AA1834">
        <w:tc>
          <w:tcPr>
            <w:tcW w:w="4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68BA8F" w14:textId="32EEF225" w:rsidR="00AA1834" w:rsidRPr="00AA1834" w:rsidRDefault="00016541"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w:t>
            </w:r>
            <w:r w:rsidR="00AA1834" w:rsidRPr="00AA1834">
              <w:rPr>
                <w:rFonts w:ascii="Times New Roman" w:eastAsia="Times New Roman" w:hAnsi="Times New Roman" w:cs="Times New Roman"/>
                <w:color w:val="000000"/>
                <w:sz w:val="24"/>
                <w:szCs w:val="24"/>
              </w:rPr>
              <w:t xml:space="preserve"> month</w:t>
            </w:r>
            <w:r>
              <w:rPr>
                <w:rFonts w:ascii="Times New Roman" w:eastAsia="Times New Roman" w:hAnsi="Times New Roman" w:cs="Times New Roman"/>
                <w:color w:val="000000"/>
                <w:sz w:val="24"/>
                <w:szCs w:val="24"/>
              </w:rPr>
              <w:t>s</w:t>
            </w:r>
            <w:r w:rsidR="00AA1834" w:rsidRPr="00AA1834">
              <w:rPr>
                <w:rFonts w:ascii="Times New Roman" w:eastAsia="Times New Roman" w:hAnsi="Times New Roman" w:cs="Times New Roman"/>
                <w:color w:val="000000"/>
                <w:sz w:val="24"/>
                <w:szCs w:val="24"/>
              </w:rPr>
              <w:t xml:space="preserve"> salary plus benefits</w:t>
            </w:r>
          </w:p>
        </w:tc>
        <w:tc>
          <w:tcPr>
            <w:tcW w:w="44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C9CF4C" w14:textId="7684B8BF" w:rsidR="00AA1834" w:rsidRPr="00AA1834" w:rsidRDefault="004B4F40"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$ 6,379 + $235 benefits</w:t>
            </w:r>
            <w:r w:rsidR="008F4C3B">
              <w:rPr>
                <w:rFonts w:ascii="Times New Roman" w:eastAsia="Times New Roman" w:hAnsi="Times New Roman" w:cs="Times New Roman"/>
                <w:color w:val="000000"/>
                <w:sz w:val="24"/>
                <w:szCs w:val="24"/>
              </w:rPr>
              <w:t xml:space="preserve"> = $6,614</w:t>
            </w:r>
          </w:p>
        </w:tc>
      </w:tr>
      <w:tr w:rsidR="00AA1834" w:rsidRPr="00AA1834" w14:paraId="4A099AF4" w14:textId="77777777" w:rsidTr="00AA1834">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4EC5C7" w14:textId="2001AF38" w:rsidR="00AA1834" w:rsidRPr="00AA1834" w:rsidRDefault="00016541"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Travel to site</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67029" w14:textId="7454FBEA" w:rsidR="00AA1834" w:rsidRPr="00AA1834" w:rsidRDefault="008F4C3B"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$ 422</w:t>
            </w:r>
          </w:p>
        </w:tc>
      </w:tr>
      <w:tr w:rsidR="00AA1834" w:rsidRPr="00AA1834" w14:paraId="609669EC" w14:textId="77777777" w:rsidTr="00AA1834">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2E60B6"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color w:val="000000"/>
                <w:sz w:val="24"/>
                <w:szCs w:val="24"/>
              </w:rPr>
              <w:t>Sample extraction and sequence preparation</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11383" w14:textId="7856427E" w:rsidR="00AA1834" w:rsidRPr="00AA1834" w:rsidRDefault="004B4F40"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$ 9,0</w:t>
            </w:r>
            <w:r w:rsidR="00AA1834" w:rsidRPr="00AA1834">
              <w:rPr>
                <w:rFonts w:ascii="Times New Roman" w:eastAsia="Times New Roman" w:hAnsi="Times New Roman" w:cs="Times New Roman"/>
                <w:color w:val="000000"/>
                <w:sz w:val="24"/>
                <w:szCs w:val="24"/>
              </w:rPr>
              <w:t>00</w:t>
            </w:r>
          </w:p>
        </w:tc>
      </w:tr>
      <w:tr w:rsidR="00AA1834" w:rsidRPr="00AA1834" w14:paraId="487C6C06" w14:textId="77777777" w:rsidTr="00AA1834">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6A5AB4"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color w:val="000000"/>
                <w:sz w:val="24"/>
                <w:szCs w:val="24"/>
              </w:rPr>
              <w:t>Illumina MiSeq run</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26684E"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color w:val="000000"/>
                <w:sz w:val="24"/>
                <w:szCs w:val="24"/>
              </w:rPr>
              <w:t>$ 1,600</w:t>
            </w:r>
          </w:p>
        </w:tc>
      </w:tr>
      <w:tr w:rsidR="00AA1834" w:rsidRPr="00AA1834" w14:paraId="29BD146F" w14:textId="77777777" w:rsidTr="00AA1834">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490D66"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color w:val="000000"/>
                <w:sz w:val="24"/>
                <w:szCs w:val="24"/>
              </w:rPr>
              <w:t>Consumables</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3FF7C"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color w:val="000000"/>
                <w:sz w:val="24"/>
                <w:szCs w:val="24"/>
              </w:rPr>
              <w:t>$ 1,000</w:t>
            </w:r>
          </w:p>
        </w:tc>
      </w:tr>
      <w:tr w:rsidR="00AA1834" w:rsidRPr="00AA1834" w14:paraId="2F1393EE" w14:textId="77777777" w:rsidTr="00AA1834">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C5BEBD" w14:textId="77777777" w:rsidR="00AA1834" w:rsidRPr="00AA1834" w:rsidRDefault="00AA1834" w:rsidP="00AA1834">
            <w:pPr>
              <w:spacing w:after="0" w:line="240" w:lineRule="auto"/>
              <w:rPr>
                <w:rFonts w:ascii="Times New Roman" w:eastAsia="Times New Roman" w:hAnsi="Times New Roman" w:cs="Times New Roman"/>
                <w:color w:val="000000"/>
                <w:sz w:val="24"/>
                <w:szCs w:val="24"/>
              </w:rPr>
            </w:pPr>
            <w:r w:rsidRPr="00AA1834">
              <w:rPr>
                <w:rFonts w:ascii="Times New Roman" w:eastAsia="Times New Roman" w:hAnsi="Times New Roman" w:cs="Times New Roman"/>
                <w:b/>
                <w:bCs/>
                <w:color w:val="000000"/>
                <w:sz w:val="24"/>
                <w:szCs w:val="24"/>
              </w:rPr>
              <w:t>Total</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33F64" w14:textId="764A32AC" w:rsidR="00AA1834" w:rsidRPr="00AA1834" w:rsidRDefault="008F4C3B" w:rsidP="00AA183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$ 18,636</w:t>
            </w:r>
          </w:p>
        </w:tc>
      </w:tr>
    </w:tbl>
    <w:p w14:paraId="7AF3E4AE" w14:textId="1786ED18" w:rsidR="00DD2E86" w:rsidRPr="00DD2E86" w:rsidRDefault="00DD2E86" w:rsidP="008F4C3B">
      <w:pPr>
        <w:rPr>
          <w:rFonts w:ascii="Times New Roman" w:hAnsi="Times New Roman" w:cs="Times New Roman"/>
          <w:sz w:val="24"/>
          <w:szCs w:val="24"/>
        </w:rPr>
      </w:pPr>
      <w:r w:rsidRPr="00DD2E86">
        <w:rPr>
          <w:rFonts w:ascii="Times New Roman" w:hAnsi="Times New Roman" w:cs="Times New Roman"/>
          <w:color w:val="000000"/>
          <w:sz w:val="24"/>
          <w:szCs w:val="24"/>
        </w:rPr>
        <w:br/>
      </w:r>
    </w:p>
    <w:p w14:paraId="7998D6B3" w14:textId="77777777" w:rsidR="00DD2E86" w:rsidRPr="00DD2E86" w:rsidRDefault="00DD2E86" w:rsidP="00DD2E86">
      <w:pPr>
        <w:tabs>
          <w:tab w:val="left" w:pos="2175"/>
        </w:tabs>
        <w:jc w:val="center"/>
        <w:rPr>
          <w:rFonts w:ascii="Times New Roman" w:hAnsi="Times New Roman" w:cs="Times New Roman"/>
          <w:b/>
          <w:sz w:val="24"/>
          <w:szCs w:val="24"/>
        </w:rPr>
      </w:pPr>
      <w:r w:rsidRPr="00DD2E86">
        <w:rPr>
          <w:rFonts w:ascii="Times New Roman" w:hAnsi="Times New Roman" w:cs="Times New Roman"/>
          <w:b/>
          <w:sz w:val="24"/>
          <w:szCs w:val="24"/>
        </w:rPr>
        <w:t>Literature Cited</w:t>
      </w:r>
    </w:p>
    <w:p w14:paraId="77719C04" w14:textId="77777777" w:rsidR="00DD2E86" w:rsidRPr="00DD2E86" w:rsidRDefault="00DD2E86" w:rsidP="00DD2E86">
      <w:pPr>
        <w:spacing w:before="100" w:beforeAutospacing="1" w:after="100" w:afterAutospacing="1" w:line="240" w:lineRule="auto"/>
        <w:ind w:left="480" w:hanging="480"/>
        <w:rPr>
          <w:rFonts w:ascii="Times New Roman" w:eastAsiaTheme="minorEastAsia" w:hAnsi="Times New Roman" w:cs="Times New Roman"/>
          <w:sz w:val="24"/>
          <w:szCs w:val="24"/>
        </w:rPr>
      </w:pPr>
      <w:r w:rsidRPr="00DD2E86">
        <w:rPr>
          <w:rFonts w:ascii="Times New Roman" w:eastAsiaTheme="minorEastAsia" w:hAnsi="Times New Roman" w:cs="Times New Roman"/>
          <w:sz w:val="24"/>
          <w:szCs w:val="24"/>
        </w:rPr>
        <w:t>Cuddington, K. 2012. Legacy Effects: The Persistent Impact of Ecological Interactions. Biological Theory 6:203–210.</w:t>
      </w:r>
    </w:p>
    <w:p w14:paraId="5C7B438E" w14:textId="77777777" w:rsidR="00DD2E86" w:rsidRPr="00DD2E86" w:rsidRDefault="00DD2E86" w:rsidP="00DD2E86">
      <w:pPr>
        <w:spacing w:before="100" w:beforeAutospacing="1" w:after="100" w:afterAutospacing="1" w:line="240" w:lineRule="auto"/>
        <w:ind w:left="480" w:hanging="480"/>
        <w:rPr>
          <w:rFonts w:ascii="Times New Roman" w:eastAsiaTheme="minorEastAsia" w:hAnsi="Times New Roman" w:cs="Times New Roman"/>
          <w:noProof/>
          <w:sz w:val="24"/>
          <w:szCs w:val="24"/>
        </w:rPr>
      </w:pPr>
      <w:r w:rsidRPr="00DD2E86">
        <w:rPr>
          <w:rFonts w:ascii="Times New Roman" w:eastAsiaTheme="minorEastAsia" w:hAnsi="Times New Roman" w:cs="Times New Roman"/>
          <w:noProof/>
          <w:sz w:val="24"/>
          <w:szCs w:val="24"/>
        </w:rPr>
        <w:t>Dickens, S.J.M., Allen, E.B., Santiago, L.S., Crowley, D., 2012. Exotic annuals reduce soil heterogeneity in coastal sage scrub soil chemical and biological characteristics. Soil Biol. Biochem. 58, 70–81. doi:10.1016/j.soilbio.2012.09.028</w:t>
      </w:r>
    </w:p>
    <w:p w14:paraId="7FDB9365" w14:textId="77777777" w:rsidR="00DD2E86" w:rsidRPr="00DD2E86" w:rsidRDefault="00DD2E86" w:rsidP="00DD2E86">
      <w:pPr>
        <w:spacing w:before="100" w:beforeAutospacing="1" w:after="100" w:afterAutospacing="1" w:line="240" w:lineRule="auto"/>
        <w:ind w:left="480" w:hanging="480"/>
        <w:rPr>
          <w:rFonts w:ascii="Times New Roman" w:eastAsiaTheme="minorEastAsia" w:hAnsi="Times New Roman" w:cs="Times New Roman"/>
          <w:sz w:val="24"/>
          <w:szCs w:val="24"/>
        </w:rPr>
      </w:pPr>
      <w:r w:rsidRPr="00DD2E86">
        <w:rPr>
          <w:rFonts w:ascii="Times New Roman" w:eastAsiaTheme="minorEastAsia" w:hAnsi="Times New Roman" w:cs="Times New Roman"/>
          <w:sz w:val="24"/>
          <w:szCs w:val="24"/>
        </w:rPr>
        <w:t>Hawkes, C. V., J. Belnap, C. D’Antonio, and M. K. Firestone. 2006. Arbuscular Mycorrhizal Assemblages in Native Plant Roots Change in the Presence of Invasive Exotic Grasses. Plant and Soil 281:369–380.</w:t>
      </w:r>
    </w:p>
    <w:p w14:paraId="25B290B7" w14:textId="77777777" w:rsidR="00DD2E86" w:rsidRPr="00DD2E86" w:rsidRDefault="00DD2E86" w:rsidP="00DD2E86">
      <w:pPr>
        <w:spacing w:before="100" w:beforeAutospacing="1" w:after="100" w:afterAutospacing="1" w:line="240" w:lineRule="auto"/>
        <w:ind w:left="480" w:hanging="480"/>
        <w:rPr>
          <w:rFonts w:ascii="Times New Roman" w:eastAsiaTheme="minorEastAsia" w:hAnsi="Times New Roman" w:cs="Times New Roman"/>
          <w:sz w:val="24"/>
          <w:szCs w:val="24"/>
        </w:rPr>
      </w:pPr>
      <w:r w:rsidRPr="00DD2E86">
        <w:rPr>
          <w:rFonts w:ascii="Times New Roman" w:eastAsiaTheme="minorEastAsia" w:hAnsi="Times New Roman" w:cs="Times New Roman"/>
          <w:sz w:val="24"/>
          <w:szCs w:val="24"/>
        </w:rPr>
        <w:t>Jordan, N. R., D. L. Larson, and S. C. Huerd. 2007. Soil modification by invasive plants: effects on native and invasive species of mixed-grass prairies. Biological Invasions 10:177–190.</w:t>
      </w:r>
    </w:p>
    <w:p w14:paraId="4E667C3E" w14:textId="77777777" w:rsidR="00DD2E86" w:rsidRPr="00DD2E86" w:rsidRDefault="00DD2E86" w:rsidP="00DD2E86">
      <w:pPr>
        <w:tabs>
          <w:tab w:val="left" w:pos="2175"/>
        </w:tabs>
        <w:rPr>
          <w:rFonts w:ascii="Times New Roman" w:hAnsi="Times New Roman" w:cs="Times New Roman"/>
          <w:sz w:val="24"/>
          <w:szCs w:val="24"/>
        </w:rPr>
      </w:pPr>
      <w:r w:rsidRPr="00DD2E86">
        <w:rPr>
          <w:rFonts w:ascii="Times New Roman" w:hAnsi="Times New Roman" w:cs="Times New Roman"/>
          <w:sz w:val="24"/>
          <w:szCs w:val="24"/>
        </w:rPr>
        <w:t>Kourtev, P. S., J. G. Ehrenfeld, and M. Häggblom. 2010. Exotic Plant Species Alter the Microbial Community Structure and Function in the Soil. Ecological Society of America 83:3152–3166.</w:t>
      </w:r>
    </w:p>
    <w:p w14:paraId="4CB94677" w14:textId="77777777" w:rsidR="005A3528" w:rsidRDefault="005A3528"/>
    <w:sectPr w:rsidR="005A3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2BED"/>
    <w:multiLevelType w:val="hybridMultilevel"/>
    <w:tmpl w:val="8048E49E"/>
    <w:lvl w:ilvl="0" w:tplc="5B8438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214E1"/>
    <w:multiLevelType w:val="hybridMultilevel"/>
    <w:tmpl w:val="D7928746"/>
    <w:lvl w:ilvl="0" w:tplc="687852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92B23"/>
    <w:multiLevelType w:val="hybridMultilevel"/>
    <w:tmpl w:val="00C6EBEE"/>
    <w:lvl w:ilvl="0" w:tplc="18C222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71506"/>
    <w:multiLevelType w:val="hybridMultilevel"/>
    <w:tmpl w:val="CE16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C30D6B"/>
    <w:multiLevelType w:val="hybridMultilevel"/>
    <w:tmpl w:val="1EDC4DF8"/>
    <w:lvl w:ilvl="0" w:tplc="F0849F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1405B"/>
    <w:multiLevelType w:val="hybridMultilevel"/>
    <w:tmpl w:val="D33C4652"/>
    <w:lvl w:ilvl="0" w:tplc="23A4CA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B0DFE"/>
    <w:multiLevelType w:val="hybridMultilevel"/>
    <w:tmpl w:val="568E17D8"/>
    <w:lvl w:ilvl="0" w:tplc="7BF4A1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B90D3D"/>
    <w:multiLevelType w:val="hybridMultilevel"/>
    <w:tmpl w:val="40EA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86"/>
    <w:rsid w:val="00016541"/>
    <w:rsid w:val="000C44A5"/>
    <w:rsid w:val="000D4093"/>
    <w:rsid w:val="0018724A"/>
    <w:rsid w:val="00235242"/>
    <w:rsid w:val="00240D7A"/>
    <w:rsid w:val="004B4F40"/>
    <w:rsid w:val="00582CB2"/>
    <w:rsid w:val="005A3528"/>
    <w:rsid w:val="005B6E6D"/>
    <w:rsid w:val="00731136"/>
    <w:rsid w:val="00805060"/>
    <w:rsid w:val="00892132"/>
    <w:rsid w:val="008F4C3B"/>
    <w:rsid w:val="00AA1834"/>
    <w:rsid w:val="00B7055F"/>
    <w:rsid w:val="00D6328E"/>
    <w:rsid w:val="00DD2E86"/>
    <w:rsid w:val="00DE740D"/>
    <w:rsid w:val="00FB5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FC62"/>
  <w15:chartTrackingRefBased/>
  <w15:docId w15:val="{22A29152-1D6E-442D-87FC-2A16A873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D2E86"/>
    <w:pPr>
      <w:spacing w:line="240" w:lineRule="auto"/>
    </w:pPr>
    <w:rPr>
      <w:sz w:val="20"/>
      <w:szCs w:val="20"/>
    </w:rPr>
  </w:style>
  <w:style w:type="character" w:customStyle="1" w:styleId="CommentTextChar">
    <w:name w:val="Comment Text Char"/>
    <w:basedOn w:val="DefaultParagraphFont"/>
    <w:link w:val="CommentText"/>
    <w:uiPriority w:val="99"/>
    <w:semiHidden/>
    <w:rsid w:val="00DD2E86"/>
    <w:rPr>
      <w:sz w:val="20"/>
      <w:szCs w:val="20"/>
    </w:rPr>
  </w:style>
  <w:style w:type="character" w:styleId="CommentReference">
    <w:name w:val="annotation reference"/>
    <w:basedOn w:val="DefaultParagraphFont"/>
    <w:uiPriority w:val="99"/>
    <w:semiHidden/>
    <w:unhideWhenUsed/>
    <w:rsid w:val="00DD2E86"/>
    <w:rPr>
      <w:sz w:val="18"/>
      <w:szCs w:val="18"/>
    </w:rPr>
  </w:style>
  <w:style w:type="table" w:styleId="TableGrid">
    <w:name w:val="Table Grid"/>
    <w:basedOn w:val="TableNormal"/>
    <w:uiPriority w:val="39"/>
    <w:rsid w:val="00DD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86"/>
    <w:rPr>
      <w:rFonts w:ascii="Segoe UI" w:hAnsi="Segoe UI" w:cs="Segoe UI"/>
      <w:sz w:val="18"/>
      <w:szCs w:val="18"/>
    </w:rPr>
  </w:style>
  <w:style w:type="paragraph" w:styleId="ListParagraph">
    <w:name w:val="List Paragraph"/>
    <w:basedOn w:val="Normal"/>
    <w:uiPriority w:val="34"/>
    <w:qFormat/>
    <w:rsid w:val="00187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pickett</dc:creator>
  <cp:keywords/>
  <dc:description/>
  <cp:lastModifiedBy>brooke pickett</cp:lastModifiedBy>
  <cp:revision>2</cp:revision>
  <dcterms:created xsi:type="dcterms:W3CDTF">2015-04-24T22:54:00Z</dcterms:created>
  <dcterms:modified xsi:type="dcterms:W3CDTF">2015-04-24T22:54:00Z</dcterms:modified>
</cp:coreProperties>
</file>